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28871" w14:textId="6F675128" w:rsidR="000A74CF" w:rsidRPr="00041FD9" w:rsidRDefault="00DC79C7" w:rsidP="000A74CF">
      <w:pPr>
        <w:pStyle w:val="StandardWeb"/>
        <w:spacing w:before="0" w:beforeAutospacing="0" w:after="0" w:afterAutospacing="0"/>
        <w:rPr>
          <w:rFonts w:ascii="Century Gothic" w:hAnsi="Century Gothic" w:cs="Calibri"/>
          <w:color w:val="767676"/>
          <w:sz w:val="20"/>
          <w:szCs w:val="20"/>
        </w:rPr>
      </w:pPr>
      <w:r>
        <w:rPr>
          <w:rFonts w:ascii="Century Gothic" w:hAnsi="Century Gothic" w:cs="Calibri"/>
          <w:color w:val="767676"/>
          <w:sz w:val="20"/>
          <w:szCs w:val="20"/>
        </w:rPr>
        <w:t>2</w:t>
      </w:r>
      <w:r w:rsidR="00DB1E82">
        <w:rPr>
          <w:rFonts w:ascii="Century Gothic" w:hAnsi="Century Gothic" w:cs="Calibri"/>
          <w:color w:val="767676"/>
          <w:sz w:val="20"/>
          <w:szCs w:val="20"/>
        </w:rPr>
        <w:t>3</w:t>
      </w:r>
      <w:r w:rsidR="000A74CF" w:rsidRPr="00041FD9">
        <w:rPr>
          <w:rFonts w:ascii="Century Gothic" w:hAnsi="Century Gothic" w:cs="Calibri"/>
          <w:color w:val="767676"/>
          <w:sz w:val="20"/>
          <w:szCs w:val="20"/>
        </w:rPr>
        <w:t xml:space="preserve">. </w:t>
      </w:r>
      <w:r>
        <w:rPr>
          <w:rFonts w:ascii="Century Gothic" w:hAnsi="Century Gothic" w:cs="Calibri"/>
          <w:color w:val="767676"/>
          <w:sz w:val="20"/>
          <w:szCs w:val="20"/>
        </w:rPr>
        <w:t>Mai</w:t>
      </w:r>
      <w:r w:rsidR="000A74CF" w:rsidRPr="00041FD9">
        <w:rPr>
          <w:rFonts w:ascii="Century Gothic" w:hAnsi="Century Gothic" w:cs="Calibri"/>
          <w:color w:val="767676"/>
          <w:sz w:val="20"/>
          <w:szCs w:val="20"/>
        </w:rPr>
        <w:t xml:space="preserve"> 202</w:t>
      </w:r>
      <w:r w:rsidR="003C2500">
        <w:rPr>
          <w:rFonts w:ascii="Century Gothic" w:hAnsi="Century Gothic" w:cs="Calibri"/>
          <w:color w:val="767676"/>
          <w:sz w:val="20"/>
          <w:szCs w:val="20"/>
        </w:rPr>
        <w:t>3</w:t>
      </w:r>
    </w:p>
    <w:p w14:paraId="3F495169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373"/>
        <w:gridCol w:w="2862"/>
        <w:gridCol w:w="3815"/>
      </w:tblGrid>
      <w:tr w:rsidR="000A74CF" w:rsidRPr="00041FD9" w14:paraId="425FB1F2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C4F472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Weiserfläche</w:t>
            </w:r>
            <w:proofErr w:type="spellEnd"/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E2A84E" w14:textId="4DEC147B" w:rsidR="000A74CF" w:rsidRPr="00AC414E" w:rsidRDefault="00C776E3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WF_</w:t>
            </w:r>
            <w:r w:rsidR="00442333">
              <w:rPr>
                <w:rFonts w:ascii="Century Gothic" w:hAnsi="Century Gothic"/>
                <w:sz w:val="20"/>
                <w:szCs w:val="20"/>
              </w:rPr>
              <w:t>FK</w:t>
            </w:r>
            <w:r w:rsidR="00C9397A">
              <w:rPr>
                <w:rFonts w:ascii="Century Gothic" w:hAnsi="Century Gothic"/>
                <w:sz w:val="20"/>
                <w:szCs w:val="20"/>
              </w:rPr>
              <w:t>4</w:t>
            </w:r>
            <w:r>
              <w:rPr>
                <w:rFonts w:ascii="Century Gothic" w:hAnsi="Century Gothic"/>
                <w:sz w:val="20"/>
                <w:szCs w:val="20"/>
              </w:rPr>
              <w:t>_01</w:t>
            </w:r>
          </w:p>
        </w:tc>
      </w:tr>
      <w:tr w:rsidR="000A74CF" w:rsidRPr="00041FD9" w14:paraId="48007E7E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3A6342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Ort: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CCB8" w14:textId="79B35ACE" w:rsidR="000A74CF" w:rsidRPr="00AC414E" w:rsidRDefault="00C9397A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Steigholz</w:t>
            </w:r>
          </w:p>
        </w:tc>
      </w:tr>
      <w:tr w:rsidR="000A74CF" w:rsidRPr="00041FD9" w14:paraId="44AB0371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0184D5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Kanton, Gemeinde:  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51D026" w14:textId="34B67D92" w:rsidR="000A74CF" w:rsidRPr="00AC414E" w:rsidRDefault="00C776E3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ZH, </w:t>
            </w:r>
            <w:r w:rsidR="00C9397A">
              <w:rPr>
                <w:rFonts w:ascii="Century Gothic" w:hAnsi="Century Gothic"/>
                <w:sz w:val="20"/>
                <w:szCs w:val="20"/>
              </w:rPr>
              <w:t>Lindau</w:t>
            </w:r>
          </w:p>
        </w:tc>
      </w:tr>
      <w:tr w:rsidR="000A74CF" w:rsidRPr="00041FD9" w14:paraId="36D37C7B" w14:textId="77777777" w:rsidTr="008E5E59">
        <w:tc>
          <w:tcPr>
            <w:tcW w:w="237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AFE462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Ersteinrichtung:</w:t>
            </w:r>
          </w:p>
        </w:tc>
        <w:tc>
          <w:tcPr>
            <w:tcW w:w="6677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977BD" w14:textId="3380F7AE" w:rsidR="000A74CF" w:rsidRPr="00AC414E" w:rsidRDefault="00C57B3E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0</w:t>
            </w:r>
            <w:r w:rsidR="005057B5">
              <w:rPr>
                <w:rFonts w:ascii="Century Gothic" w:hAnsi="Century Gothic"/>
                <w:sz w:val="20"/>
                <w:szCs w:val="20"/>
              </w:rPr>
              <w:t>8</w:t>
            </w:r>
            <w:r w:rsidR="00C776E3">
              <w:rPr>
                <w:rFonts w:ascii="Century Gothic" w:hAnsi="Century Gothic"/>
                <w:sz w:val="20"/>
                <w:szCs w:val="20"/>
              </w:rPr>
              <w:t>.</w:t>
            </w:r>
            <w:r w:rsidR="00D248D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9659D6">
              <w:rPr>
                <w:rFonts w:ascii="Century Gothic" w:hAnsi="Century Gothic"/>
                <w:sz w:val="20"/>
                <w:szCs w:val="20"/>
              </w:rPr>
              <w:t>September</w:t>
            </w:r>
            <w:r w:rsidR="00D248DB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C776E3">
              <w:rPr>
                <w:rFonts w:ascii="Century Gothic" w:hAnsi="Century Gothic"/>
                <w:sz w:val="20"/>
                <w:szCs w:val="20"/>
              </w:rPr>
              <w:t>2013</w:t>
            </w:r>
          </w:p>
        </w:tc>
      </w:tr>
      <w:tr w:rsidR="000A74CF" w:rsidRPr="00041FD9" w14:paraId="617BDD84" w14:textId="77777777" w:rsidTr="003A4156">
        <w:trPr>
          <w:trHeight w:val="60"/>
        </w:trPr>
        <w:tc>
          <w:tcPr>
            <w:tcW w:w="2373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5B46F5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>Teilnehmer:</w:t>
            </w: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E21C2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Name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B21F9DF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Funktion</w:t>
            </w:r>
          </w:p>
        </w:tc>
      </w:tr>
      <w:tr w:rsidR="000A74CF" w:rsidRPr="00041FD9" w14:paraId="6CBA8384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DF461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52EDE" w14:textId="753858AA" w:rsidR="000A74CF" w:rsidRPr="00AC414E" w:rsidRDefault="00A11E4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Hanspeter Reifler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DA3B744" w14:textId="16540879" w:rsidR="000A74CF" w:rsidRPr="00AC414E" w:rsidRDefault="00A0499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0499F">
              <w:rPr>
                <w:rFonts w:ascii="Century Gothic" w:hAnsi="Century Gothic"/>
                <w:sz w:val="20"/>
                <w:szCs w:val="20"/>
              </w:rPr>
              <w:t>Kreisforstmeister</w:t>
            </w:r>
            <w:r w:rsidRPr="00A0499F">
              <w:rPr>
                <w:rFonts w:ascii="Century Gothic" w:hAnsi="Century Gothic"/>
                <w:sz w:val="20"/>
                <w:szCs w:val="20"/>
              </w:rPr>
              <w:br/>
              <w:t xml:space="preserve">Forstkreis </w:t>
            </w:r>
            <w:r>
              <w:rPr>
                <w:rFonts w:ascii="Century Gothic" w:hAnsi="Century Gothic"/>
                <w:sz w:val="20"/>
                <w:szCs w:val="20"/>
              </w:rPr>
              <w:t>4</w:t>
            </w:r>
          </w:p>
        </w:tc>
      </w:tr>
      <w:tr w:rsidR="000A74CF" w:rsidRPr="00041FD9" w14:paraId="2A85F51C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45AA9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6DB0A" w14:textId="4275ACAA" w:rsidR="000A74CF" w:rsidRPr="00AC414E" w:rsidRDefault="00A11E4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Livio Sorrenti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AADD9B5" w14:textId="572857A9" w:rsidR="000A74CF" w:rsidRPr="00AC414E" w:rsidRDefault="00A11E4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Zentrumsförster FK 2/3</w:t>
            </w:r>
          </w:p>
        </w:tc>
      </w:tr>
      <w:tr w:rsidR="000A74CF" w:rsidRPr="00041FD9" w14:paraId="5BA46C53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8EC6A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29606" w14:textId="6D1511AB" w:rsidR="000A74CF" w:rsidRPr="00AC414E" w:rsidRDefault="00A11E4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Sebastian Wi</w:t>
            </w:r>
            <w:r w:rsidR="00263C23">
              <w:rPr>
                <w:rFonts w:ascii="Century Gothic" w:hAnsi="Century Gothic"/>
                <w:sz w:val="20"/>
                <w:szCs w:val="20"/>
              </w:rPr>
              <w:t>ttwer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AB20CDE" w14:textId="1C711B81" w:rsidR="000A74CF" w:rsidRPr="00AC414E" w:rsidRDefault="00A11E4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Revierförster</w:t>
            </w:r>
            <w:r w:rsidR="00BC288B">
              <w:rPr>
                <w:rFonts w:ascii="Century Gothic" w:hAnsi="Century Gothic"/>
                <w:sz w:val="20"/>
                <w:szCs w:val="20"/>
              </w:rPr>
              <w:br/>
              <w:t xml:space="preserve">413 </w:t>
            </w:r>
            <w:r w:rsidR="00263C23">
              <w:rPr>
                <w:rFonts w:ascii="Century Gothic" w:hAnsi="Century Gothic"/>
                <w:sz w:val="20"/>
                <w:szCs w:val="20"/>
              </w:rPr>
              <w:t>Illnau-</w:t>
            </w:r>
            <w:proofErr w:type="spellStart"/>
            <w:r w:rsidR="00263C23">
              <w:rPr>
                <w:rFonts w:ascii="Century Gothic" w:hAnsi="Century Gothic"/>
                <w:sz w:val="20"/>
                <w:szCs w:val="20"/>
              </w:rPr>
              <w:t>Effretikon</w:t>
            </w:r>
            <w:proofErr w:type="spellEnd"/>
            <w:r w:rsidR="00263C23">
              <w:rPr>
                <w:rFonts w:ascii="Century Gothic" w:hAnsi="Century Gothic"/>
                <w:sz w:val="20"/>
                <w:szCs w:val="20"/>
              </w:rPr>
              <w:t xml:space="preserve"> / Lindau</w:t>
            </w:r>
          </w:p>
        </w:tc>
      </w:tr>
      <w:tr w:rsidR="000A74CF" w:rsidRPr="00041FD9" w14:paraId="00459903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C9786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DD4AF" w14:textId="3C95DE3C" w:rsidR="000A74CF" w:rsidRPr="00AC414E" w:rsidRDefault="00A11E4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Erich Good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01C511B9" w14:textId="3BD5D56C" w:rsidR="000A74CF" w:rsidRPr="00AC414E" w:rsidRDefault="00A11E4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Sektion Waldentwicklung &amp; Ressourcen</w:t>
            </w:r>
          </w:p>
        </w:tc>
      </w:tr>
      <w:tr w:rsidR="000A74CF" w:rsidRPr="00041FD9" w14:paraId="49F673EF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0BC16A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7C842" w14:textId="18611397" w:rsidR="000A74CF" w:rsidRPr="00AC414E" w:rsidRDefault="00A11E4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Christian Rüsch</w:t>
            </w: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C9A63E0" w14:textId="7F108A00" w:rsidR="000A74CF" w:rsidRPr="00AC414E" w:rsidRDefault="00A11E47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GWP, Moderation</w:t>
            </w:r>
          </w:p>
        </w:tc>
      </w:tr>
      <w:tr w:rsidR="000A74CF" w:rsidRPr="00041FD9" w14:paraId="0F9BBD79" w14:textId="77777777" w:rsidTr="003A4156">
        <w:trPr>
          <w:trHeight w:val="60"/>
        </w:trPr>
        <w:tc>
          <w:tcPr>
            <w:tcW w:w="2373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CA7B1C" w14:textId="77777777" w:rsidR="000A74CF" w:rsidRPr="00041FD9" w:rsidRDefault="000A74CF" w:rsidP="008E5E59">
            <w:pPr>
              <w:pStyle w:val="StandardWeb"/>
              <w:spacing w:before="0" w:beforeAutospacing="0" w:after="0" w:afterAutospacing="0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18823" w14:textId="5697CB5A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8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F306B93" w14:textId="1C9A9EFE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4C080FA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4820F599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b/>
          <w:bCs/>
          <w:sz w:val="22"/>
          <w:szCs w:val="22"/>
        </w:rPr>
        <w:t>Grund Wirkungsanalyse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5331"/>
        <w:gridCol w:w="960"/>
        <w:gridCol w:w="798"/>
      </w:tblGrid>
      <w:tr w:rsidR="000A74CF" w:rsidRPr="00041FD9" w14:paraId="0A5612AA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37AD54F" w14:textId="77777777" w:rsidR="000A74CF" w:rsidRPr="00AC414E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3369901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>Waldbauliche Entwicklung</w:t>
            </w:r>
          </w:p>
        </w:tc>
      </w:tr>
      <w:tr w:rsidR="000A74CF" w:rsidRPr="00041FD9" w14:paraId="7B53C4E5" w14:textId="77777777" w:rsidTr="008E5E59">
        <w:tc>
          <w:tcPr>
            <w:tcW w:w="53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316CADE" w14:textId="42C85B9B" w:rsidR="000A74CF" w:rsidRPr="00AC414E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269470890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76E3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Dauer seit Einrichtung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C716896" w14:textId="1278F0E9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sz w:val="20"/>
                <w:szCs w:val="20"/>
              </w:rPr>
              <w:t> </w:t>
            </w:r>
            <w:r w:rsidR="00C776E3">
              <w:rPr>
                <w:rFonts w:ascii="Century Gothic" w:hAnsi="Century Gothic"/>
                <w:sz w:val="20"/>
                <w:szCs w:val="20"/>
              </w:rPr>
              <w:t>10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5C61656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sz w:val="20"/>
                <w:szCs w:val="20"/>
              </w:rPr>
              <w:t>Jahre</w:t>
            </w:r>
          </w:p>
        </w:tc>
      </w:tr>
      <w:tr w:rsidR="000A74CF" w:rsidRPr="00041FD9" w14:paraId="37AA1D13" w14:textId="77777777" w:rsidTr="008E5E59">
        <w:tc>
          <w:tcPr>
            <w:tcW w:w="533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7B5755C" w14:textId="77777777" w:rsidR="000A74CF" w:rsidRPr="00AC414E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9681969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Dauer seit letzter Wirkungsanalyse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64211D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573572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sz w:val="20"/>
                <w:szCs w:val="20"/>
              </w:rPr>
              <w:t>Jahre</w:t>
            </w:r>
          </w:p>
        </w:tc>
      </w:tr>
      <w:tr w:rsidR="000A74CF" w:rsidRPr="00041FD9" w14:paraId="2F2988E7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42A2065" w14:textId="77777777" w:rsidR="000A74CF" w:rsidRPr="00AC414E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8521860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AC41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Stellenwechsel Revierförster / Regionalförster</w:t>
            </w:r>
          </w:p>
        </w:tc>
      </w:tr>
      <w:tr w:rsidR="000A74CF" w:rsidRPr="00041FD9" w14:paraId="2B787C4E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75C0F6" w14:textId="77777777" w:rsidR="000A74CF" w:rsidRPr="00AC414E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9381051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AC41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Pensionierung Revierförster / Regionalförster</w:t>
            </w:r>
          </w:p>
        </w:tc>
      </w:tr>
      <w:tr w:rsidR="000A74CF" w:rsidRPr="00041FD9" w14:paraId="2BAB670E" w14:textId="77777777" w:rsidTr="008E5E59">
        <w:tc>
          <w:tcPr>
            <w:tcW w:w="7089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457522" w14:textId="77777777" w:rsidR="000A74CF" w:rsidRPr="00AC414E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48197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AC414E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AC414E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Andere</w:t>
            </w:r>
          </w:p>
        </w:tc>
      </w:tr>
    </w:tbl>
    <w:p w14:paraId="699D456C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p w14:paraId="517D290F" w14:textId="22719AF0" w:rsidR="000A74CF" w:rsidRPr="006F4681" w:rsidRDefault="000A74CF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 w:rsidRPr="006F4681">
        <w:rPr>
          <w:rFonts w:eastAsia="Times New Roman"/>
          <w:b/>
          <w:bCs/>
          <w:sz w:val="28"/>
          <w:szCs w:val="28"/>
        </w:rPr>
        <w:t>1.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6F4681">
        <w:rPr>
          <w:rFonts w:eastAsia="Times New Roman"/>
          <w:b/>
          <w:bCs/>
          <w:sz w:val="28"/>
          <w:szCs w:val="28"/>
        </w:rPr>
        <w:t>Einführung</w:t>
      </w:r>
      <w:r>
        <w:rPr>
          <w:rFonts w:eastAsia="Times New Roman"/>
          <w:b/>
          <w:bCs/>
          <w:sz w:val="28"/>
          <w:szCs w:val="28"/>
        </w:rPr>
        <w:t xml:space="preserve"> und Information</w:t>
      </w:r>
      <w:r w:rsidR="00384949">
        <w:rPr>
          <w:rFonts w:eastAsia="Times New Roman"/>
          <w:b/>
          <w:bCs/>
          <w:sz w:val="28"/>
          <w:szCs w:val="28"/>
        </w:rPr>
        <w:t>en</w:t>
      </w:r>
      <w:r w:rsidRPr="006F4681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>z</w:t>
      </w:r>
      <w:r w:rsidRPr="006F4681">
        <w:rPr>
          <w:rFonts w:eastAsia="Times New Roman"/>
          <w:b/>
          <w:bCs/>
          <w:sz w:val="28"/>
          <w:szCs w:val="28"/>
        </w:rPr>
        <w:t xml:space="preserve">ur </w:t>
      </w:r>
      <w:proofErr w:type="spellStart"/>
      <w:r w:rsidRPr="006F4681">
        <w:rPr>
          <w:rFonts w:eastAsia="Times New Roman"/>
          <w:b/>
          <w:bCs/>
          <w:sz w:val="28"/>
          <w:szCs w:val="28"/>
        </w:rPr>
        <w:t>Weiserfläche</w:t>
      </w:r>
      <w:proofErr w:type="spellEnd"/>
    </w:p>
    <w:p w14:paraId="499D02B5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0A74CF" w:rsidRPr="00041FD9" w14:paraId="1F453E8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77DC6ED" w14:textId="0446D3F9" w:rsidR="000A74CF" w:rsidRPr="002D782D" w:rsidRDefault="005B6D3A" w:rsidP="000A74CF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BE7C18">
              <w:rPr>
                <w:rFonts w:eastAsia="Times New Roman"/>
                <w:color w:val="0070C0"/>
                <w:sz w:val="20"/>
                <w:szCs w:val="20"/>
              </w:rPr>
              <w:t xml:space="preserve">Theorie: Wirkungsanalyse auf </w:t>
            </w:r>
            <w:proofErr w:type="spellStart"/>
            <w:r w:rsidRPr="00BE7C18">
              <w:rPr>
                <w:rFonts w:eastAsia="Times New Roman"/>
                <w:color w:val="0070C0"/>
                <w:sz w:val="20"/>
                <w:szCs w:val="20"/>
              </w:rPr>
              <w:t>Weiserflächen</w:t>
            </w:r>
            <w:proofErr w:type="spellEnd"/>
            <w:r w:rsidRPr="00BE7C18">
              <w:rPr>
                <w:rFonts w:eastAsia="Times New Roman"/>
                <w:color w:val="0070C0"/>
                <w:sz w:val="20"/>
                <w:szCs w:val="20"/>
              </w:rPr>
              <w:t xml:space="preserve"> – Was ist das, und wozu dient sie? Fachstelle für Gebirgswaldpflege, Vers. 3.2, 2023, 8 S.</w:t>
            </w:r>
            <w:r w:rsidR="002F560E">
              <w:rPr>
                <w:rFonts w:eastAsia="Times New Roman"/>
                <w:color w:val="0070C0"/>
                <w:sz w:val="20"/>
                <w:szCs w:val="20"/>
              </w:rPr>
              <w:t xml:space="preserve"> Hauptziel: Fragen und Probleme in der Praxis formulieren. Waldbauliche Erfahrungen dokumentieren. </w:t>
            </w:r>
          </w:p>
        </w:tc>
      </w:tr>
      <w:tr w:rsidR="000A74CF" w:rsidRPr="00041FD9" w14:paraId="492151E2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7C7F02" w14:textId="2D03F0EE" w:rsidR="000A74CF" w:rsidRPr="002D782D" w:rsidRDefault="005B6D3A" w:rsidP="000A74CF">
            <w:pPr>
              <w:pStyle w:val="Listenabsatz"/>
              <w:numPr>
                <w:ilvl w:val="0"/>
                <w:numId w:val="11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6D6002">
              <w:rPr>
                <w:rFonts w:eastAsia="Times New Roman"/>
                <w:color w:val="0070C0"/>
                <w:sz w:val="20"/>
                <w:szCs w:val="20"/>
              </w:rPr>
              <w:t xml:space="preserve">Siehe Dossier </w:t>
            </w:r>
            <w:proofErr w:type="spellStart"/>
            <w:r w:rsidRPr="006D6002">
              <w:rPr>
                <w:rFonts w:eastAsia="Times New Roman"/>
                <w:color w:val="0070C0"/>
                <w:sz w:val="20"/>
                <w:szCs w:val="20"/>
              </w:rPr>
              <w:t>Weiserfläche</w:t>
            </w:r>
            <w:proofErr w:type="spellEnd"/>
            <w:r w:rsidRPr="006D6002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Steigwald </w:t>
            </w:r>
            <w:r w:rsidRPr="006D6002">
              <w:rPr>
                <w:rFonts w:eastAsia="Times New Roman"/>
                <w:color w:val="0070C0"/>
                <w:sz w:val="20"/>
                <w:szCs w:val="20"/>
              </w:rPr>
              <w:t>für die Wirkungsanalyse 2</w:t>
            </w:r>
            <w:r>
              <w:rPr>
                <w:rFonts w:eastAsia="Times New Roman"/>
                <w:color w:val="0070C0"/>
                <w:sz w:val="20"/>
                <w:szCs w:val="20"/>
              </w:rPr>
              <w:t>3</w:t>
            </w:r>
            <w:r w:rsidRPr="006D6002">
              <w:rPr>
                <w:rFonts w:eastAsia="Times New Roman"/>
                <w:color w:val="0070C0"/>
                <w:sz w:val="20"/>
                <w:szCs w:val="20"/>
              </w:rPr>
              <w:t>.05.2023</w:t>
            </w:r>
            <w:r w:rsidR="000942C1">
              <w:rPr>
                <w:rFonts w:eastAsia="Times New Roman"/>
                <w:color w:val="0070C0"/>
                <w:sz w:val="20"/>
                <w:szCs w:val="20"/>
              </w:rPr>
              <w:t>.</w:t>
            </w:r>
            <w:r w:rsidR="001F2C5C">
              <w:rPr>
                <w:rFonts w:eastAsia="Times New Roman"/>
                <w:color w:val="0070C0"/>
                <w:sz w:val="20"/>
                <w:szCs w:val="20"/>
              </w:rPr>
              <w:br/>
            </w:r>
            <w:r w:rsidR="001F2C5C" w:rsidRPr="001F2C5C">
              <w:rPr>
                <w:rFonts w:eastAsia="Times New Roman"/>
                <w:color w:val="0070C0"/>
                <w:sz w:val="20"/>
                <w:szCs w:val="20"/>
              </w:rPr>
              <w:t>Waldeigentümer: Holzkorporation (privat)</w:t>
            </w:r>
            <w:r w:rsidR="001F2C5C">
              <w:rPr>
                <w:rFonts w:eastAsia="Times New Roman"/>
                <w:color w:val="0070C0"/>
                <w:sz w:val="20"/>
                <w:szCs w:val="20"/>
              </w:rPr>
              <w:t>.</w:t>
            </w:r>
          </w:p>
        </w:tc>
      </w:tr>
      <w:tr w:rsidR="000A74CF" w:rsidRPr="00041FD9" w14:paraId="5CFE4695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D54254B" w14:textId="149851F8" w:rsidR="000A74CF" w:rsidRPr="000942C1" w:rsidRDefault="000942C1" w:rsidP="000942C1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proofErr w:type="spellStart"/>
            <w:r w:rsidRPr="000942C1">
              <w:rPr>
                <w:rFonts w:eastAsia="Times New Roman"/>
                <w:color w:val="0070C0"/>
                <w:sz w:val="20"/>
                <w:szCs w:val="20"/>
              </w:rPr>
              <w:t>Weiserfläche</w:t>
            </w:r>
            <w:proofErr w:type="spellEnd"/>
            <w:r w:rsidRPr="000942C1">
              <w:rPr>
                <w:rFonts w:eastAsia="Times New Roman"/>
                <w:color w:val="0070C0"/>
                <w:sz w:val="20"/>
                <w:szCs w:val="20"/>
              </w:rPr>
              <w:t xml:space="preserve"> mit 7 Teilflächen</w:t>
            </w:r>
            <w:r w:rsidR="00C82070">
              <w:rPr>
                <w:rFonts w:eastAsia="Times New Roman"/>
                <w:color w:val="0070C0"/>
                <w:sz w:val="20"/>
                <w:szCs w:val="20"/>
              </w:rPr>
              <w:t xml:space="preserve">. </w:t>
            </w:r>
            <w:r w:rsidR="001B0135">
              <w:rPr>
                <w:rFonts w:eastAsia="Times New Roman"/>
                <w:color w:val="0070C0"/>
                <w:sz w:val="20"/>
                <w:szCs w:val="20"/>
              </w:rPr>
              <w:t>Dokumentation Ersteinrichtung</w:t>
            </w:r>
            <w:r w:rsidR="0067572A">
              <w:rPr>
                <w:rFonts w:eastAsia="Times New Roman"/>
                <w:color w:val="0070C0"/>
                <w:sz w:val="20"/>
                <w:szCs w:val="20"/>
              </w:rPr>
              <w:t xml:space="preserve"> (Ist-Zustand)</w:t>
            </w:r>
            <w:r w:rsidR="001B0135">
              <w:rPr>
                <w:rFonts w:eastAsia="Times New Roman"/>
                <w:color w:val="0070C0"/>
                <w:sz w:val="20"/>
                <w:szCs w:val="20"/>
              </w:rPr>
              <w:t xml:space="preserve">. Hans Beereuter. </w:t>
            </w:r>
            <w:r w:rsidR="0067572A">
              <w:rPr>
                <w:rFonts w:eastAsia="Times New Roman"/>
                <w:color w:val="0070C0"/>
                <w:sz w:val="20"/>
                <w:szCs w:val="20"/>
              </w:rPr>
              <w:t>14</w:t>
            </w:r>
            <w:r w:rsidR="001B0135">
              <w:rPr>
                <w:rFonts w:eastAsia="Times New Roman"/>
                <w:color w:val="0070C0"/>
                <w:sz w:val="20"/>
                <w:szCs w:val="20"/>
              </w:rPr>
              <w:t>.</w:t>
            </w:r>
            <w:r w:rsidR="0067572A">
              <w:rPr>
                <w:rFonts w:eastAsia="Times New Roman"/>
                <w:color w:val="0070C0"/>
                <w:sz w:val="20"/>
                <w:szCs w:val="20"/>
              </w:rPr>
              <w:t>10</w:t>
            </w:r>
            <w:r w:rsidR="001B0135">
              <w:rPr>
                <w:rFonts w:eastAsia="Times New Roman"/>
                <w:color w:val="0070C0"/>
                <w:sz w:val="20"/>
                <w:szCs w:val="20"/>
              </w:rPr>
              <w:t>.201</w:t>
            </w:r>
            <w:r w:rsidR="0067572A">
              <w:rPr>
                <w:rFonts w:eastAsia="Times New Roman"/>
                <w:color w:val="0070C0"/>
                <w:sz w:val="20"/>
                <w:szCs w:val="20"/>
              </w:rPr>
              <w:t>4</w:t>
            </w:r>
            <w:r w:rsidR="001B0135">
              <w:rPr>
                <w:rFonts w:eastAsia="Times New Roman"/>
                <w:color w:val="0070C0"/>
                <w:sz w:val="20"/>
                <w:szCs w:val="20"/>
              </w:rPr>
              <w:t>. S.11.</w:t>
            </w:r>
          </w:p>
          <w:p w14:paraId="1E4F22FF" w14:textId="04EA8145" w:rsidR="000942C1" w:rsidRPr="002D782D" w:rsidRDefault="000942C1" w:rsidP="000942C1">
            <w:pPr>
              <w:pStyle w:val="Listenabsatz"/>
              <w:numPr>
                <w:ilvl w:val="0"/>
                <w:numId w:val="1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70C0"/>
                <w:sz w:val="20"/>
                <w:szCs w:val="20"/>
              </w:rPr>
              <w:t>Zwischenbericht Wirkungsanalyse</w:t>
            </w:r>
            <w:r w:rsidR="001B0135">
              <w:rPr>
                <w:rFonts w:eastAsia="Times New Roman"/>
                <w:color w:val="0070C0"/>
                <w:sz w:val="20"/>
                <w:szCs w:val="20"/>
              </w:rPr>
              <w:t xml:space="preserve">, Hans Beereuter, Martina </w:t>
            </w:r>
            <w:proofErr w:type="spellStart"/>
            <w:r w:rsidR="001B0135">
              <w:rPr>
                <w:rFonts w:eastAsia="Times New Roman"/>
                <w:color w:val="0070C0"/>
                <w:sz w:val="20"/>
                <w:szCs w:val="20"/>
              </w:rPr>
              <w:t>Stoop</w:t>
            </w:r>
            <w:proofErr w:type="spellEnd"/>
            <w:r w:rsidR="001B0135">
              <w:rPr>
                <w:rFonts w:eastAsia="Times New Roman"/>
                <w:color w:val="0070C0"/>
                <w:sz w:val="20"/>
                <w:szCs w:val="20"/>
              </w:rPr>
              <w:t xml:space="preserve">. </w:t>
            </w:r>
            <w:r>
              <w:rPr>
                <w:rFonts w:eastAsia="Times New Roman"/>
                <w:color w:val="0070C0"/>
                <w:sz w:val="20"/>
                <w:szCs w:val="20"/>
              </w:rPr>
              <w:t>01.07.2023</w:t>
            </w:r>
            <w:r w:rsidR="001B0135">
              <w:rPr>
                <w:rFonts w:eastAsia="Times New Roman"/>
                <w:color w:val="0070C0"/>
                <w:sz w:val="20"/>
                <w:szCs w:val="20"/>
              </w:rPr>
              <w:t>. S. 7.</w:t>
            </w:r>
          </w:p>
        </w:tc>
      </w:tr>
      <w:tr w:rsidR="003C2500" w:rsidRPr="00041FD9" w14:paraId="6E1FA164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D2A0B" w14:textId="39DB977E" w:rsidR="007070F5" w:rsidRPr="007070F5" w:rsidRDefault="005B6D3A" w:rsidP="00C82070">
            <w:pPr>
              <w:numPr>
                <w:ilvl w:val="0"/>
                <w:numId w:val="1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AF016C">
              <w:rPr>
                <w:rFonts w:eastAsia="Times New Roman"/>
                <w:color w:val="0070C0"/>
                <w:sz w:val="20"/>
                <w:szCs w:val="20"/>
              </w:rPr>
              <w:t>Fragestellungen:</w:t>
            </w:r>
            <w:r>
              <w:rPr>
                <w:rFonts w:eastAsia="Times New Roman"/>
                <w:color w:val="0070C0"/>
                <w:sz w:val="20"/>
                <w:szCs w:val="20"/>
              </w:rPr>
              <w:br/>
            </w:r>
            <w:r w:rsidR="00545D50">
              <w:rPr>
                <w:rFonts w:eastAsia="Times New Roman"/>
                <w:color w:val="0070C0"/>
                <w:sz w:val="20"/>
                <w:szCs w:val="20"/>
              </w:rPr>
              <w:t>1. Rutschverhalten nach grossflächiger Räumung 2013 (Teilfläche a)</w:t>
            </w:r>
            <w:r w:rsidR="00545D50">
              <w:rPr>
                <w:rFonts w:eastAsia="Times New Roman"/>
                <w:color w:val="0070C0"/>
                <w:sz w:val="20"/>
                <w:szCs w:val="20"/>
              </w:rPr>
              <w:br/>
              <w:t>2</w:t>
            </w:r>
            <w:r w:rsidR="00F4052C">
              <w:rPr>
                <w:rFonts w:eastAsia="Times New Roman"/>
                <w:color w:val="0070C0"/>
                <w:sz w:val="20"/>
                <w:szCs w:val="20"/>
              </w:rPr>
              <w:t xml:space="preserve">. </w:t>
            </w:r>
            <w:r w:rsidR="00C82070" w:rsidRPr="00C82070">
              <w:rPr>
                <w:rFonts w:eastAsia="Times New Roman"/>
                <w:color w:val="0070C0"/>
                <w:sz w:val="20"/>
                <w:szCs w:val="20"/>
              </w:rPr>
              <w:t xml:space="preserve">Entwicklung der Verjüngung auf unterschiedlich behandelten </w:t>
            </w:r>
            <w:r w:rsidR="00C82070">
              <w:rPr>
                <w:rFonts w:eastAsia="Times New Roman"/>
                <w:color w:val="0070C0"/>
                <w:sz w:val="20"/>
                <w:szCs w:val="20"/>
              </w:rPr>
              <w:t>F</w:t>
            </w:r>
            <w:r w:rsidR="00C82070" w:rsidRPr="00C82070">
              <w:rPr>
                <w:rFonts w:eastAsia="Times New Roman"/>
                <w:color w:val="0070C0"/>
                <w:sz w:val="20"/>
                <w:szCs w:val="20"/>
              </w:rPr>
              <w:t>lächen</w:t>
            </w:r>
            <w:r w:rsidR="00E90DB1">
              <w:rPr>
                <w:rFonts w:eastAsia="Times New Roman"/>
                <w:color w:val="0070C0"/>
                <w:sz w:val="20"/>
                <w:szCs w:val="20"/>
              </w:rPr>
              <w:t>. Einfluss des Wildverbisses</w:t>
            </w:r>
            <w:r w:rsidR="0067572A">
              <w:rPr>
                <w:rFonts w:eastAsia="Times New Roman"/>
                <w:color w:val="0070C0"/>
                <w:sz w:val="20"/>
                <w:szCs w:val="20"/>
              </w:rPr>
              <w:t>, Versuchsanlage mit und ohne Zaun</w:t>
            </w:r>
            <w:r w:rsidR="00E90DB1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r w:rsidR="00C82070">
              <w:rPr>
                <w:rFonts w:eastAsia="Times New Roman"/>
                <w:color w:val="0070C0"/>
                <w:sz w:val="20"/>
                <w:szCs w:val="20"/>
              </w:rPr>
              <w:t>(Teilfläche b</w:t>
            </w:r>
            <w:r w:rsidR="0060629A">
              <w:rPr>
                <w:rFonts w:eastAsia="Times New Roman"/>
                <w:color w:val="0070C0"/>
                <w:sz w:val="20"/>
                <w:szCs w:val="20"/>
              </w:rPr>
              <w:t>/</w:t>
            </w:r>
            <w:r w:rsidR="00E96FE1">
              <w:rPr>
                <w:rFonts w:eastAsia="Times New Roman"/>
                <w:color w:val="0070C0"/>
                <w:sz w:val="20"/>
                <w:szCs w:val="20"/>
              </w:rPr>
              <w:t>c/</w:t>
            </w:r>
            <w:r w:rsidR="00C82070">
              <w:rPr>
                <w:rFonts w:eastAsia="Times New Roman"/>
                <w:color w:val="0070C0"/>
                <w:sz w:val="20"/>
                <w:szCs w:val="20"/>
              </w:rPr>
              <w:t>e</w:t>
            </w:r>
            <w:r w:rsidR="00946947">
              <w:rPr>
                <w:rFonts w:eastAsia="Times New Roman"/>
                <w:color w:val="0070C0"/>
                <w:sz w:val="20"/>
                <w:szCs w:val="20"/>
              </w:rPr>
              <w:t>/</w:t>
            </w:r>
            <w:r w:rsidR="00C82070">
              <w:rPr>
                <w:rFonts w:eastAsia="Times New Roman"/>
                <w:color w:val="0070C0"/>
                <w:sz w:val="20"/>
                <w:szCs w:val="20"/>
              </w:rPr>
              <w:t>f)</w:t>
            </w:r>
            <w:r w:rsidR="007070F5">
              <w:rPr>
                <w:rFonts w:eastAsia="Times New Roman"/>
                <w:color w:val="0070C0"/>
                <w:sz w:val="20"/>
                <w:szCs w:val="20"/>
              </w:rPr>
              <w:t>.</w:t>
            </w:r>
          </w:p>
          <w:p w14:paraId="7F43FBCB" w14:textId="70DAC216" w:rsidR="00C82070" w:rsidRPr="00C82070" w:rsidRDefault="00545D50" w:rsidP="007070F5">
            <w:pPr>
              <w:spacing w:after="0" w:line="240" w:lineRule="auto"/>
              <w:ind w:left="360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70C0"/>
                <w:sz w:val="20"/>
                <w:szCs w:val="20"/>
              </w:rPr>
              <w:lastRenderedPageBreak/>
              <w:t>3</w:t>
            </w:r>
            <w:r w:rsidR="007070F5">
              <w:rPr>
                <w:rFonts w:eastAsia="Times New Roman"/>
                <w:color w:val="0070C0"/>
                <w:sz w:val="20"/>
                <w:szCs w:val="20"/>
              </w:rPr>
              <w:t xml:space="preserve">. Auswirkung des Eschentriebsterbens auf die Baumarten-Zusammensetzung </w:t>
            </w:r>
            <w:r w:rsidR="00732AD4">
              <w:rPr>
                <w:rFonts w:eastAsia="Times New Roman"/>
                <w:color w:val="0070C0"/>
                <w:sz w:val="20"/>
                <w:szCs w:val="20"/>
              </w:rPr>
              <w:br/>
            </w:r>
            <w:r w:rsidR="007070F5">
              <w:rPr>
                <w:rFonts w:eastAsia="Times New Roman"/>
                <w:color w:val="0070C0"/>
                <w:sz w:val="20"/>
                <w:szCs w:val="20"/>
              </w:rPr>
              <w:t xml:space="preserve">(Teilfläche </w:t>
            </w:r>
            <w:r w:rsidR="0038188E">
              <w:rPr>
                <w:rFonts w:eastAsia="Times New Roman"/>
                <w:color w:val="0070C0"/>
                <w:sz w:val="20"/>
                <w:szCs w:val="20"/>
              </w:rPr>
              <w:t>b/</w:t>
            </w:r>
            <w:r w:rsidR="007070F5">
              <w:rPr>
                <w:rFonts w:eastAsia="Times New Roman"/>
                <w:color w:val="0070C0"/>
                <w:sz w:val="20"/>
                <w:szCs w:val="20"/>
              </w:rPr>
              <w:t>c</w:t>
            </w:r>
            <w:r w:rsidR="001C6440">
              <w:rPr>
                <w:rFonts w:eastAsia="Times New Roman"/>
                <w:color w:val="0070C0"/>
                <w:sz w:val="20"/>
                <w:szCs w:val="20"/>
              </w:rPr>
              <w:t>/e</w:t>
            </w:r>
            <w:r w:rsidR="007070F5">
              <w:rPr>
                <w:rFonts w:eastAsia="Times New Roman"/>
                <w:color w:val="0070C0"/>
                <w:sz w:val="20"/>
                <w:szCs w:val="20"/>
              </w:rPr>
              <w:t>).</w:t>
            </w:r>
            <w:r w:rsidR="00C82070" w:rsidRPr="00C82070">
              <w:rPr>
                <w:rFonts w:eastAsia="Times New Roman"/>
                <w:color w:val="0070C0"/>
                <w:sz w:val="20"/>
                <w:szCs w:val="20"/>
              </w:rPr>
              <w:br/>
            </w:r>
            <w:r>
              <w:rPr>
                <w:rFonts w:eastAsia="Times New Roman"/>
                <w:color w:val="0070C0"/>
                <w:sz w:val="20"/>
                <w:szCs w:val="20"/>
              </w:rPr>
              <w:t>4</w:t>
            </w:r>
            <w:r w:rsidR="00F4052C">
              <w:rPr>
                <w:rFonts w:eastAsia="Times New Roman"/>
                <w:color w:val="0070C0"/>
                <w:sz w:val="20"/>
                <w:szCs w:val="20"/>
              </w:rPr>
              <w:t xml:space="preserve">. </w:t>
            </w:r>
            <w:r w:rsidR="00C82070" w:rsidRPr="00C82070">
              <w:rPr>
                <w:rFonts w:eastAsia="Times New Roman"/>
                <w:color w:val="0070C0"/>
                <w:sz w:val="20"/>
                <w:szCs w:val="20"/>
              </w:rPr>
              <w:t xml:space="preserve">Beobachtung </w:t>
            </w:r>
            <w:r w:rsidR="00732AD4">
              <w:rPr>
                <w:rFonts w:eastAsia="Times New Roman"/>
                <w:color w:val="0070C0"/>
                <w:sz w:val="20"/>
                <w:szCs w:val="20"/>
              </w:rPr>
              <w:t>der Wald-</w:t>
            </w:r>
            <w:r w:rsidR="00C82070" w:rsidRPr="00C82070">
              <w:rPr>
                <w:rFonts w:eastAsia="Times New Roman"/>
                <w:color w:val="0070C0"/>
                <w:sz w:val="20"/>
                <w:szCs w:val="20"/>
              </w:rPr>
              <w:t xml:space="preserve">Sukzession auf der Rutschzone aus den Jahren </w:t>
            </w:r>
            <w:r w:rsidR="009060F5">
              <w:rPr>
                <w:rFonts w:eastAsia="Times New Roman"/>
                <w:color w:val="0070C0"/>
                <w:sz w:val="20"/>
                <w:szCs w:val="20"/>
              </w:rPr>
              <w:t>1998</w:t>
            </w:r>
            <w:r w:rsidR="00C82070" w:rsidRPr="00C82070">
              <w:rPr>
                <w:rFonts w:eastAsia="Times New Roman"/>
                <w:color w:val="0070C0"/>
                <w:sz w:val="20"/>
                <w:szCs w:val="20"/>
              </w:rPr>
              <w:t xml:space="preserve"> und 2006</w:t>
            </w:r>
            <w:r w:rsidR="00C82070">
              <w:rPr>
                <w:rFonts w:eastAsia="Times New Roman"/>
                <w:color w:val="0070C0"/>
                <w:sz w:val="20"/>
                <w:szCs w:val="20"/>
              </w:rPr>
              <w:t xml:space="preserve"> (Teilfläche d)</w:t>
            </w:r>
            <w:r w:rsidR="007070F5">
              <w:rPr>
                <w:rFonts w:eastAsia="Times New Roman"/>
                <w:color w:val="0070C0"/>
                <w:sz w:val="20"/>
                <w:szCs w:val="20"/>
              </w:rPr>
              <w:t>.</w:t>
            </w:r>
          </w:p>
        </w:tc>
      </w:tr>
    </w:tbl>
    <w:p w14:paraId="21E6B9F1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lastRenderedPageBreak/>
        <w:t> </w:t>
      </w:r>
    </w:p>
    <w:p w14:paraId="08020F37" w14:textId="77777777" w:rsidR="003C2500" w:rsidRDefault="003C2500">
      <w:pPr>
        <w:spacing w:after="160" w:line="259" w:lineRule="auto"/>
        <w:rPr>
          <w:rFonts w:eastAsiaTheme="minorEastAsia"/>
          <w:sz w:val="22"/>
          <w:szCs w:val="22"/>
          <w:lang w:eastAsia="de-CH"/>
        </w:rPr>
      </w:pPr>
      <w:r>
        <w:rPr>
          <w:sz w:val="22"/>
          <w:szCs w:val="22"/>
        </w:rPr>
        <w:br w:type="page"/>
      </w:r>
    </w:p>
    <w:p w14:paraId="39188EDC" w14:textId="25E5F70F" w:rsidR="000A74CF" w:rsidRPr="00E35C0B" w:rsidRDefault="000A74CF" w:rsidP="000A74CF">
      <w:pPr>
        <w:textAlignment w:val="center"/>
        <w:rPr>
          <w:rFonts w:eastAsia="Times New Roman"/>
          <w:b/>
          <w:bCs/>
          <w:sz w:val="22"/>
          <w:szCs w:val="22"/>
        </w:rPr>
      </w:pPr>
      <w:r>
        <w:rPr>
          <w:rFonts w:eastAsia="Times New Roman"/>
          <w:b/>
          <w:bCs/>
          <w:sz w:val="28"/>
          <w:szCs w:val="28"/>
        </w:rPr>
        <w:lastRenderedPageBreak/>
        <w:t xml:space="preserve">2. </w:t>
      </w:r>
      <w:proofErr w:type="spellStart"/>
      <w:r>
        <w:rPr>
          <w:rFonts w:eastAsia="Times New Roman"/>
          <w:b/>
          <w:bCs/>
          <w:sz w:val="28"/>
          <w:szCs w:val="28"/>
        </w:rPr>
        <w:t>NaiS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Formular 5 – Bearbeitung und </w:t>
      </w:r>
      <w:r w:rsidR="00266889">
        <w:rPr>
          <w:rFonts w:eastAsia="Times New Roman"/>
          <w:b/>
          <w:bCs/>
          <w:sz w:val="28"/>
          <w:szCs w:val="28"/>
        </w:rPr>
        <w:t>Analyse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0A74CF" w:rsidRPr="00041FD9" w14:paraId="5258E11E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2D588C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.1.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Wurden die Etappenziele erreicht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</w:p>
          <w:p w14:paraId="34BD0440" w14:textId="13E81703" w:rsidR="000A74CF" w:rsidRPr="009400DF" w:rsidRDefault="000A74CF" w:rsidP="009400DF">
            <w:pPr>
              <w:pStyle w:val="StandardWeb"/>
              <w:spacing w:before="0" w:beforeAutospacing="0" w:after="0" w:afterAutospacing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 w:rsidR="00E410F9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Was hat sich verändert?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Warum wurden sie erreicht, oder eben nicht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? </w:t>
            </w:r>
          </w:p>
        </w:tc>
      </w:tr>
      <w:tr w:rsidR="000A74CF" w:rsidRPr="00041FD9" w14:paraId="29577ABB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11BE2" w14:textId="4047CC9E" w:rsidR="000A74CF" w:rsidRPr="005D5342" w:rsidRDefault="005D5342" w:rsidP="005D5342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i/>
                <w:iCs/>
                <w:color w:val="0070C0"/>
                <w:sz w:val="18"/>
                <w:szCs w:val="18"/>
              </w:rPr>
              <w:t xml:space="preserve">Zum </w:t>
            </w:r>
            <w:proofErr w:type="spellStart"/>
            <w:r>
              <w:rPr>
                <w:i/>
                <w:iCs/>
                <w:color w:val="0070C0"/>
                <w:sz w:val="18"/>
                <w:szCs w:val="18"/>
              </w:rPr>
              <w:t>NaiS</w:t>
            </w:r>
            <w:proofErr w:type="spellEnd"/>
            <w:r>
              <w:rPr>
                <w:i/>
                <w:iCs/>
                <w:color w:val="0070C0"/>
                <w:sz w:val="18"/>
                <w:szCs w:val="18"/>
              </w:rPr>
              <w:t xml:space="preserve">-Formular 2, </w:t>
            </w:r>
            <w:r w:rsidRPr="00607CA6">
              <w:rPr>
                <w:b/>
                <w:bCs/>
                <w:i/>
                <w:iCs/>
                <w:color w:val="0070C0"/>
                <w:sz w:val="18"/>
                <w:szCs w:val="18"/>
              </w:rPr>
              <w:t>Etappenziele mit Kontrollwerten</w:t>
            </w:r>
            <w:r>
              <w:rPr>
                <w:i/>
                <w:iCs/>
                <w:color w:val="0070C0"/>
                <w:sz w:val="18"/>
                <w:szCs w:val="18"/>
              </w:rPr>
              <w:br/>
            </w:r>
            <w:r w:rsidRPr="002E36AE">
              <w:rPr>
                <w:i/>
                <w:iCs/>
                <w:color w:val="0070C0"/>
                <w:sz w:val="18"/>
                <w:szCs w:val="18"/>
              </w:rPr>
              <w:t xml:space="preserve">Es wurden bei der Ersteinrichtung (2013) keine </w:t>
            </w:r>
            <w:r>
              <w:rPr>
                <w:i/>
                <w:iCs/>
                <w:color w:val="0070C0"/>
                <w:sz w:val="18"/>
                <w:szCs w:val="18"/>
              </w:rPr>
              <w:t xml:space="preserve">«messbaren» </w:t>
            </w:r>
            <w:r w:rsidRPr="002E36AE">
              <w:rPr>
                <w:i/>
                <w:iCs/>
                <w:color w:val="0070C0"/>
                <w:sz w:val="18"/>
                <w:szCs w:val="18"/>
              </w:rPr>
              <w:t xml:space="preserve">Etappenziele festgelegt. </w:t>
            </w:r>
            <w:r>
              <w:rPr>
                <w:i/>
                <w:iCs/>
                <w:color w:val="0070C0"/>
                <w:sz w:val="18"/>
                <w:szCs w:val="18"/>
              </w:rPr>
              <w:br/>
            </w:r>
            <w:r w:rsidRPr="002E36AE">
              <w:rPr>
                <w:i/>
                <w:iCs/>
                <w:color w:val="0070C0"/>
                <w:sz w:val="18"/>
                <w:szCs w:val="18"/>
              </w:rPr>
              <w:t>D</w:t>
            </w:r>
            <w:r>
              <w:rPr>
                <w:i/>
                <w:iCs/>
                <w:color w:val="0070C0"/>
                <w:sz w:val="18"/>
                <w:szCs w:val="18"/>
              </w:rPr>
              <w:t>ie</w:t>
            </w:r>
            <w:r w:rsidRPr="002E36AE">
              <w:rPr>
                <w:i/>
                <w:iCs/>
                <w:color w:val="0070C0"/>
                <w:sz w:val="18"/>
                <w:szCs w:val="18"/>
              </w:rPr>
              <w:t xml:space="preserve"> Ziele pro Bestandes- und Einzelbaummerkmale </w:t>
            </w:r>
            <w:r>
              <w:rPr>
                <w:i/>
                <w:iCs/>
                <w:color w:val="0070C0"/>
                <w:sz w:val="18"/>
                <w:szCs w:val="18"/>
              </w:rPr>
              <w:t xml:space="preserve">können so </w:t>
            </w:r>
            <w:r w:rsidRPr="002E36AE">
              <w:rPr>
                <w:i/>
                <w:iCs/>
                <w:color w:val="0070C0"/>
                <w:sz w:val="18"/>
                <w:szCs w:val="18"/>
              </w:rPr>
              <w:t>nicht überprüft werden.</w:t>
            </w:r>
          </w:p>
        </w:tc>
      </w:tr>
      <w:tr w:rsidR="000A74CF" w:rsidRPr="00041FD9" w14:paraId="715B1541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0C124E" w14:textId="76353EEB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</w:t>
            </w:r>
            <w:bookmarkStart w:id="0" w:name="_Hlk127621609"/>
            <w:r w:rsidR="00E410F9">
              <w:rPr>
                <w:rFonts w:ascii="Century Gothic" w:hAnsi="Century Gothic"/>
                <w:b/>
                <w:bCs/>
                <w:sz w:val="20"/>
                <w:szCs w:val="20"/>
              </w:rPr>
              <w:t>Wie haben sich die Massnahmen oder Unterlassungen ausgewirkt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</w:p>
          <w:p w14:paraId="162700EC" w14:textId="3FABE90C" w:rsidR="000A74CF" w:rsidRPr="001F7F50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Was ist gelungen? Was nicht?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Was würden sie gleich machen?</w:t>
            </w:r>
            <w:r w:rsidR="00E410F9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Was würden Sie nicht mehr tun?</w:t>
            </w:r>
            <w:bookmarkEnd w:id="0"/>
          </w:p>
        </w:tc>
      </w:tr>
      <w:tr w:rsidR="000A74CF" w:rsidRPr="00041FD9" w14:paraId="3A2E445E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4B4F4E" w14:textId="77777777" w:rsidR="000A74CF" w:rsidRPr="00AC414E" w:rsidRDefault="000A74CF" w:rsidP="000A74C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A74CF" w:rsidRPr="00041FD9" w14:paraId="5D94A8F1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1AC9B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</w:t>
            </w:r>
            <w:bookmarkStart w:id="1" w:name="_Hlk127623119"/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Gibt es Antworten zur ursprünglichen Fragestellung?</w:t>
            </w:r>
          </w:p>
          <w:p w14:paraId="074783B7" w14:textId="77777777" w:rsidR="000A74CF" w:rsidRPr="00953F8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Welche Antworten gibt es zur ursprünglich für diese </w:t>
            </w:r>
            <w:proofErr w:type="spellStart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Weiserfläche</w:t>
            </w:r>
            <w:proofErr w:type="spellEnd"/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formulierte Fragestellung?</w:t>
            </w:r>
            <w:bookmarkEnd w:id="1"/>
          </w:p>
        </w:tc>
      </w:tr>
      <w:tr w:rsidR="000A74CF" w:rsidRPr="00041FD9" w14:paraId="5706BAAF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42A4C" w14:textId="1387E59A" w:rsidR="00177A0C" w:rsidRPr="00177A0C" w:rsidRDefault="00177A0C" w:rsidP="00177A0C">
            <w:pPr>
              <w:numPr>
                <w:ilvl w:val="0"/>
                <w:numId w:val="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70C0"/>
                <w:sz w:val="20"/>
                <w:szCs w:val="20"/>
              </w:rPr>
              <w:t xml:space="preserve">1. </w:t>
            </w:r>
            <w:r w:rsidR="00545D50">
              <w:rPr>
                <w:rFonts w:eastAsia="Times New Roman"/>
                <w:color w:val="0070C0"/>
                <w:sz w:val="20"/>
                <w:szCs w:val="20"/>
              </w:rPr>
              <w:t>Teilfläche a, Rutschverhalten</w:t>
            </w:r>
            <w:r w:rsidR="00CD396D">
              <w:rPr>
                <w:rFonts w:eastAsia="Times New Roman"/>
                <w:color w:val="0070C0"/>
                <w:sz w:val="20"/>
                <w:szCs w:val="20"/>
              </w:rPr>
              <w:t xml:space="preserve"> auf der Räumungsfläche</w:t>
            </w:r>
            <w:r w:rsidR="00545D50">
              <w:rPr>
                <w:rFonts w:eastAsia="Times New Roman"/>
                <w:color w:val="0070C0"/>
                <w:sz w:val="20"/>
                <w:szCs w:val="20"/>
              </w:rPr>
              <w:t>: Der Wasseraustritt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 wurde durch Holzschlag nicht verändert. Keine Rutschung seit 2013.</w:t>
            </w:r>
            <w:r w:rsidR="0038188E">
              <w:rPr>
                <w:rFonts w:eastAsia="Times New Roman"/>
                <w:color w:val="0070C0"/>
                <w:sz w:val="20"/>
                <w:szCs w:val="20"/>
              </w:rPr>
              <w:t xml:space="preserve"> -&gt; Beobachtung abg</w:t>
            </w:r>
            <w:r w:rsidR="006D65FB">
              <w:rPr>
                <w:rFonts w:eastAsia="Times New Roman"/>
                <w:color w:val="0070C0"/>
                <w:sz w:val="20"/>
                <w:szCs w:val="20"/>
              </w:rPr>
              <w:t>e</w:t>
            </w:r>
            <w:r w:rsidR="0038188E">
              <w:rPr>
                <w:rFonts w:eastAsia="Times New Roman"/>
                <w:color w:val="0070C0"/>
                <w:sz w:val="20"/>
                <w:szCs w:val="20"/>
              </w:rPr>
              <w:t>schlossen.</w:t>
            </w:r>
          </w:p>
          <w:p w14:paraId="605D77A8" w14:textId="5F7FFFEA" w:rsidR="00177A0C" w:rsidRPr="001647E0" w:rsidRDefault="00177A0C" w:rsidP="00177A0C">
            <w:pPr>
              <w:numPr>
                <w:ilvl w:val="0"/>
                <w:numId w:val="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177A0C">
              <w:rPr>
                <w:rFonts w:eastAsia="Times New Roman"/>
                <w:color w:val="0070C0"/>
                <w:sz w:val="20"/>
                <w:szCs w:val="20"/>
              </w:rPr>
              <w:t xml:space="preserve">2. </w:t>
            </w:r>
            <w:r>
              <w:rPr>
                <w:rFonts w:eastAsia="Times New Roman"/>
                <w:color w:val="0070C0"/>
                <w:sz w:val="20"/>
                <w:szCs w:val="20"/>
              </w:rPr>
              <w:t>Teilfläche b,</w:t>
            </w:r>
            <w:r w:rsidR="00C12AB4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r w:rsidR="00CD396D">
              <w:rPr>
                <w:rFonts w:eastAsia="Times New Roman"/>
                <w:color w:val="0070C0"/>
                <w:sz w:val="20"/>
                <w:szCs w:val="20"/>
              </w:rPr>
              <w:t xml:space="preserve">Räumungsfläche, </w:t>
            </w:r>
            <w:r w:rsidR="00C12AB4">
              <w:rPr>
                <w:rFonts w:eastAsia="Times New Roman"/>
                <w:color w:val="0070C0"/>
                <w:sz w:val="20"/>
                <w:szCs w:val="20"/>
              </w:rPr>
              <w:t>Baumarten-Zusammensetzung der Verjüngung im Zaun, ohne Zaun</w:t>
            </w:r>
            <w:r w:rsidR="001647E0">
              <w:rPr>
                <w:rFonts w:eastAsia="Times New Roman"/>
                <w:color w:val="0070C0"/>
                <w:sz w:val="20"/>
                <w:szCs w:val="20"/>
              </w:rPr>
              <w:t>:</w:t>
            </w:r>
            <w:r w:rsidR="00C12AB4">
              <w:rPr>
                <w:rFonts w:eastAsia="Times New Roman"/>
                <w:color w:val="0070C0"/>
                <w:sz w:val="20"/>
                <w:szCs w:val="20"/>
              </w:rPr>
              <w:t xml:space="preserve"> Die Buche kommt auf der Fläche ohne Zaun häufiger vor. Gesamthaft sind 75% der Eschen vom Eschentriebsterben befallen. </w:t>
            </w:r>
            <w:r w:rsidR="001647E0">
              <w:rPr>
                <w:rFonts w:eastAsia="Times New Roman"/>
                <w:color w:val="0070C0"/>
                <w:sz w:val="20"/>
                <w:szCs w:val="20"/>
              </w:rPr>
              <w:t>-&gt; Beobachtung abg</w:t>
            </w:r>
            <w:r w:rsidR="006D65FB">
              <w:rPr>
                <w:rFonts w:eastAsia="Times New Roman"/>
                <w:color w:val="0070C0"/>
                <w:sz w:val="20"/>
                <w:szCs w:val="20"/>
              </w:rPr>
              <w:t>e</w:t>
            </w:r>
            <w:r w:rsidR="001647E0">
              <w:rPr>
                <w:rFonts w:eastAsia="Times New Roman"/>
                <w:color w:val="0070C0"/>
                <w:sz w:val="20"/>
                <w:szCs w:val="20"/>
              </w:rPr>
              <w:t>schlossen.</w:t>
            </w:r>
          </w:p>
          <w:p w14:paraId="090E0625" w14:textId="77777777" w:rsidR="001647E0" w:rsidRPr="006D65FB" w:rsidRDefault="001647E0" w:rsidP="00177A0C">
            <w:pPr>
              <w:numPr>
                <w:ilvl w:val="0"/>
                <w:numId w:val="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E96FE1">
              <w:rPr>
                <w:rFonts w:eastAsia="Times New Roman"/>
                <w:color w:val="0070C0"/>
                <w:sz w:val="20"/>
                <w:szCs w:val="20"/>
              </w:rPr>
              <w:t>3. Teilfläche c,</w:t>
            </w:r>
            <w:r w:rsidRPr="006D65F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r w:rsidR="006D65FB" w:rsidRPr="006D65FB">
              <w:rPr>
                <w:rFonts w:eastAsia="Times New Roman"/>
                <w:color w:val="0070C0"/>
                <w:sz w:val="20"/>
                <w:szCs w:val="20"/>
              </w:rPr>
              <w:t>Wildverbiss</w:t>
            </w:r>
            <w:r w:rsidR="006D65FB">
              <w:rPr>
                <w:rFonts w:eastAsia="Times New Roman"/>
                <w:color w:val="0070C0"/>
                <w:sz w:val="20"/>
                <w:szCs w:val="20"/>
              </w:rPr>
              <w:t xml:space="preserve"> bei der Verjüngung</w:t>
            </w:r>
            <w:r w:rsidR="006D65FB" w:rsidRPr="006D65FB">
              <w:rPr>
                <w:rFonts w:eastAsia="Times New Roman"/>
                <w:color w:val="0070C0"/>
                <w:sz w:val="20"/>
                <w:szCs w:val="20"/>
              </w:rPr>
              <w:t>, Eschen</w:t>
            </w:r>
            <w:r w:rsidR="006D65FB">
              <w:rPr>
                <w:rFonts w:eastAsia="Times New Roman"/>
                <w:color w:val="0070C0"/>
                <w:sz w:val="20"/>
                <w:szCs w:val="20"/>
              </w:rPr>
              <w:t>welke bei Verjüngung, ohne Zaun:  Die Eschenwelke hat sich massiv ausgebreitet (89% der Eschen sind von der Eschenwelke befallen). Ahorn ist stark verbissen. -&gt; Beobachtung abgeschlossen.</w:t>
            </w:r>
          </w:p>
          <w:p w14:paraId="5F844263" w14:textId="11A30748" w:rsidR="006D65FB" w:rsidRPr="006D65FB" w:rsidRDefault="006D65FB" w:rsidP="00177A0C">
            <w:pPr>
              <w:numPr>
                <w:ilvl w:val="0"/>
                <w:numId w:val="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6D65FB">
              <w:rPr>
                <w:rFonts w:eastAsia="Times New Roman"/>
                <w:color w:val="0070C0"/>
                <w:sz w:val="20"/>
                <w:szCs w:val="20"/>
              </w:rPr>
              <w:t>4. Teilfläche d,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6D65FB">
              <w:rPr>
                <w:rFonts w:eastAsia="Times New Roman"/>
                <w:color w:val="0070C0"/>
                <w:sz w:val="20"/>
                <w:szCs w:val="20"/>
              </w:rPr>
              <w:t xml:space="preserve">Entwicklung des Waldes </w:t>
            </w:r>
            <w:r>
              <w:rPr>
                <w:rFonts w:eastAsia="Times New Roman"/>
                <w:color w:val="0070C0"/>
                <w:sz w:val="20"/>
                <w:szCs w:val="20"/>
              </w:rPr>
              <w:t>auf</w:t>
            </w:r>
            <w:r w:rsidRPr="006D65FB">
              <w:rPr>
                <w:rFonts w:eastAsia="Times New Roman"/>
                <w:color w:val="0070C0"/>
                <w:sz w:val="20"/>
                <w:szCs w:val="20"/>
              </w:rPr>
              <w:t xml:space="preserve"> Rutschfläche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: </w:t>
            </w:r>
            <w:r w:rsidR="005075A9">
              <w:rPr>
                <w:rFonts w:eastAsia="Times New Roman"/>
                <w:color w:val="0070C0"/>
                <w:sz w:val="20"/>
                <w:szCs w:val="20"/>
              </w:rPr>
              <w:t>Die Rutschung ist tiefgründig.</w:t>
            </w:r>
            <w:r w:rsidR="00387C74">
              <w:rPr>
                <w:rFonts w:eastAsia="Times New Roman"/>
                <w:color w:val="0070C0"/>
                <w:sz w:val="20"/>
                <w:szCs w:val="20"/>
              </w:rPr>
              <w:t xml:space="preserve"> Der Wald hat</w:t>
            </w:r>
            <w:r w:rsidR="00980490">
              <w:rPr>
                <w:rFonts w:eastAsia="Times New Roman"/>
                <w:color w:val="0070C0"/>
                <w:sz w:val="20"/>
                <w:szCs w:val="20"/>
              </w:rPr>
              <w:t xml:space="preserve"> hier</w:t>
            </w:r>
            <w:r w:rsidR="00387C74">
              <w:rPr>
                <w:rFonts w:eastAsia="Times New Roman"/>
                <w:color w:val="0070C0"/>
                <w:sz w:val="20"/>
                <w:szCs w:val="20"/>
              </w:rPr>
              <w:t xml:space="preserve"> keine Wirkung auf die tiefgründige Rutschung. Es gilt das </w:t>
            </w:r>
            <w:proofErr w:type="spellStart"/>
            <w:r w:rsidR="00387C74">
              <w:rPr>
                <w:rFonts w:eastAsia="Times New Roman"/>
                <w:color w:val="0070C0"/>
                <w:sz w:val="20"/>
                <w:szCs w:val="20"/>
              </w:rPr>
              <w:t>NaiS</w:t>
            </w:r>
            <w:proofErr w:type="spellEnd"/>
            <w:r w:rsidR="00387C74">
              <w:rPr>
                <w:rFonts w:eastAsia="Times New Roman"/>
                <w:color w:val="0070C0"/>
                <w:sz w:val="20"/>
                <w:szCs w:val="20"/>
              </w:rPr>
              <w:t>-Anforderungsprofil für tiefgründige Rutschungen.</w:t>
            </w:r>
            <w:r w:rsidR="005075A9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Der untere Teil der Rutschfläche ist instabil und </w:t>
            </w:r>
            <w:r w:rsidR="001A3AD9">
              <w:rPr>
                <w:rFonts w:eastAsia="Times New Roman"/>
                <w:color w:val="0070C0"/>
                <w:sz w:val="20"/>
                <w:szCs w:val="20"/>
              </w:rPr>
              <w:t>mit Weiden und Ahorn bestockt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. Im oberen Teil der Rutschfläche hat sich der Hang stabilisiert. Dort gibt es einen schönen Bestand mit Buche, Ahorn und wenig Esche. </w:t>
            </w:r>
            <w:r w:rsidR="001A3AD9">
              <w:rPr>
                <w:rFonts w:eastAsia="Times New Roman"/>
                <w:color w:val="0070C0"/>
                <w:sz w:val="20"/>
                <w:szCs w:val="20"/>
              </w:rPr>
              <w:t>Die Rutschung hat sich in den letzten 10 Jahren eigentlich nicht verändert (</w:t>
            </w:r>
            <w:proofErr w:type="spellStart"/>
            <w:r w:rsidR="001A3AD9">
              <w:rPr>
                <w:rFonts w:eastAsia="Times New Roman"/>
                <w:color w:val="0070C0"/>
                <w:sz w:val="20"/>
                <w:szCs w:val="20"/>
              </w:rPr>
              <w:t>Messgenauikeit</w:t>
            </w:r>
            <w:proofErr w:type="spellEnd"/>
            <w:r w:rsidR="001A3AD9">
              <w:rPr>
                <w:rFonts w:eastAsia="Times New Roman"/>
                <w:color w:val="0070C0"/>
                <w:sz w:val="20"/>
                <w:szCs w:val="20"/>
              </w:rPr>
              <w:t xml:space="preserve"> zu klein).</w:t>
            </w:r>
            <w:r>
              <w:rPr>
                <w:rFonts w:eastAsia="Times New Roman"/>
                <w:color w:val="0070C0"/>
                <w:sz w:val="20"/>
                <w:szCs w:val="20"/>
              </w:rPr>
              <w:t>-&gt; Beobachtung abgeschlossen</w:t>
            </w:r>
            <w:r w:rsidR="001A3AD9">
              <w:rPr>
                <w:rFonts w:eastAsia="Times New Roman"/>
                <w:color w:val="0070C0"/>
                <w:sz w:val="20"/>
                <w:szCs w:val="20"/>
              </w:rPr>
              <w:t>.</w:t>
            </w:r>
          </w:p>
          <w:p w14:paraId="0F58A986" w14:textId="3513D889" w:rsidR="006D65FB" w:rsidRPr="00722DE8" w:rsidRDefault="006D65FB" w:rsidP="001C6440">
            <w:pPr>
              <w:numPr>
                <w:ilvl w:val="0"/>
                <w:numId w:val="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6D65FB">
              <w:rPr>
                <w:rFonts w:eastAsia="Times New Roman"/>
                <w:color w:val="0070C0"/>
                <w:sz w:val="20"/>
                <w:szCs w:val="20"/>
              </w:rPr>
              <w:t>5. Teilfläche e,</w:t>
            </w:r>
            <w:r w:rsidRPr="00A2032B">
              <w:rPr>
                <w:rFonts w:eastAsia="Times New Roman"/>
                <w:color w:val="0070C0"/>
                <w:sz w:val="20"/>
                <w:szCs w:val="20"/>
              </w:rPr>
              <w:t xml:space="preserve"> </w:t>
            </w:r>
            <w:r w:rsidR="000273EB">
              <w:rPr>
                <w:rFonts w:eastAsia="Times New Roman"/>
                <w:color w:val="0070C0"/>
                <w:sz w:val="20"/>
                <w:szCs w:val="20"/>
              </w:rPr>
              <w:t xml:space="preserve">Durchforstung Nutzung 135 </w:t>
            </w:r>
            <w:proofErr w:type="spellStart"/>
            <w:r w:rsidR="000273EB">
              <w:rPr>
                <w:rFonts w:eastAsia="Times New Roman"/>
                <w:color w:val="0070C0"/>
                <w:sz w:val="20"/>
                <w:szCs w:val="20"/>
              </w:rPr>
              <w:t>Tfm</w:t>
            </w:r>
            <w:proofErr w:type="spellEnd"/>
            <w:r w:rsidR="000273EB">
              <w:rPr>
                <w:rFonts w:eastAsia="Times New Roman"/>
                <w:color w:val="0070C0"/>
                <w:sz w:val="20"/>
                <w:szCs w:val="20"/>
              </w:rPr>
              <w:t xml:space="preserve">/ha, </w:t>
            </w:r>
            <w:r w:rsidR="00A2032B">
              <w:rPr>
                <w:rFonts w:eastAsia="Times New Roman"/>
                <w:color w:val="0070C0"/>
                <w:sz w:val="20"/>
                <w:szCs w:val="20"/>
              </w:rPr>
              <w:t xml:space="preserve">Massnahme «auf den Stock setzen», </w:t>
            </w:r>
            <w:r w:rsidR="00A2032B" w:rsidRPr="00A2032B">
              <w:rPr>
                <w:rFonts w:eastAsia="Times New Roman"/>
                <w:color w:val="0070C0"/>
                <w:sz w:val="20"/>
                <w:szCs w:val="20"/>
              </w:rPr>
              <w:t>Verjüngung im Zaun, ohne Zaun</w:t>
            </w:r>
            <w:r w:rsidR="001C6440">
              <w:rPr>
                <w:rFonts w:eastAsia="Times New Roman"/>
                <w:color w:val="0070C0"/>
                <w:sz w:val="20"/>
                <w:szCs w:val="20"/>
              </w:rPr>
              <w:t xml:space="preserve">: Verjüngung im Zaun: Ahorn kommt im Zaun viel vor. </w:t>
            </w:r>
            <w:r w:rsidR="000273EB">
              <w:rPr>
                <w:rFonts w:eastAsia="Times New Roman"/>
                <w:color w:val="0070C0"/>
                <w:sz w:val="20"/>
                <w:szCs w:val="20"/>
              </w:rPr>
              <w:t xml:space="preserve">Ahorn ist konkurrenzstärker als Buche. </w:t>
            </w:r>
            <w:r w:rsidR="001C6440">
              <w:rPr>
                <w:rFonts w:eastAsia="Times New Roman"/>
                <w:color w:val="0070C0"/>
                <w:sz w:val="20"/>
                <w:szCs w:val="20"/>
              </w:rPr>
              <w:t xml:space="preserve">Die Vielfalt der Baumarten im Zaun ist wesentlich höher. Verjüngung ohne Zaun: </w:t>
            </w:r>
            <w:r w:rsidR="001C6440" w:rsidRPr="001C6440">
              <w:rPr>
                <w:rFonts w:eastAsia="Times New Roman"/>
                <w:color w:val="0070C0"/>
                <w:sz w:val="20"/>
                <w:szCs w:val="20"/>
              </w:rPr>
              <w:t xml:space="preserve">Ahorn-Verjüngung in der </w:t>
            </w:r>
            <w:proofErr w:type="spellStart"/>
            <w:r w:rsidR="001C6440" w:rsidRPr="001C6440">
              <w:rPr>
                <w:rFonts w:eastAsia="Times New Roman"/>
                <w:color w:val="0070C0"/>
                <w:sz w:val="20"/>
                <w:szCs w:val="20"/>
              </w:rPr>
              <w:t>ungezäunten</w:t>
            </w:r>
            <w:proofErr w:type="spellEnd"/>
            <w:r w:rsidR="001C6440" w:rsidRPr="001C6440">
              <w:rPr>
                <w:rFonts w:eastAsia="Times New Roman"/>
                <w:color w:val="0070C0"/>
                <w:sz w:val="20"/>
                <w:szCs w:val="20"/>
              </w:rPr>
              <w:t xml:space="preserve"> Fläche gibt es nicht</w:t>
            </w:r>
            <w:r w:rsidR="00722DE8">
              <w:rPr>
                <w:rFonts w:eastAsia="Times New Roman"/>
                <w:color w:val="0070C0"/>
                <w:sz w:val="20"/>
                <w:szCs w:val="20"/>
              </w:rPr>
              <w:t xml:space="preserve"> mehr.</w:t>
            </w:r>
            <w:r w:rsidR="001C6440" w:rsidRPr="001C6440">
              <w:rPr>
                <w:rFonts w:eastAsia="Times New Roman"/>
                <w:color w:val="0070C0"/>
                <w:sz w:val="20"/>
                <w:szCs w:val="20"/>
              </w:rPr>
              <w:t xml:space="preserve"> 75% der Eschen sind vom Eschentriebsterben befallen. Buchen sind nicht verbissen und sind grösser als Ahorn und Esche.</w:t>
            </w:r>
            <w:r w:rsidR="000273EB">
              <w:rPr>
                <w:rFonts w:eastAsia="Times New Roman"/>
                <w:color w:val="0070C0"/>
                <w:sz w:val="20"/>
                <w:szCs w:val="20"/>
              </w:rPr>
              <w:t xml:space="preserve"> Entmischung durch Schalenwild.</w:t>
            </w:r>
            <w:r w:rsidR="00722DE8">
              <w:rPr>
                <w:rFonts w:eastAsia="Times New Roman"/>
                <w:color w:val="0070C0"/>
                <w:sz w:val="20"/>
                <w:szCs w:val="20"/>
              </w:rPr>
              <w:br/>
              <w:t>Massnahme «auf den Stock setzen»: Es kann keine Aussagen zu einer Qualitätsverbesserung der Verjüngung bei der Massnahme «auf den Stock setzen» gemacht werden -&gt; Beobachtung abgeschlossen.</w:t>
            </w:r>
          </w:p>
          <w:p w14:paraId="2B221EDC" w14:textId="44CF0A07" w:rsidR="00722DE8" w:rsidRPr="001C6440" w:rsidRDefault="00722DE8" w:rsidP="001C6440">
            <w:pPr>
              <w:numPr>
                <w:ilvl w:val="0"/>
                <w:numId w:val="2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722DE8">
              <w:rPr>
                <w:rFonts w:eastAsia="Times New Roman"/>
                <w:color w:val="0070C0"/>
                <w:sz w:val="20"/>
                <w:szCs w:val="20"/>
              </w:rPr>
              <w:t>6. Teilfläche</w:t>
            </w:r>
            <w:r>
              <w:rPr>
                <w:rFonts w:eastAsia="Times New Roman"/>
                <w:color w:val="0070C0"/>
                <w:sz w:val="20"/>
                <w:szCs w:val="20"/>
              </w:rPr>
              <w:t xml:space="preserve"> f, </w:t>
            </w:r>
            <w:r w:rsidR="000273EB">
              <w:rPr>
                <w:rFonts w:eastAsia="Times New Roman"/>
                <w:color w:val="0070C0"/>
                <w:sz w:val="20"/>
                <w:szCs w:val="20"/>
              </w:rPr>
              <w:t xml:space="preserve">Durchforstung Nutzung 135 </w:t>
            </w:r>
            <w:proofErr w:type="spellStart"/>
            <w:r w:rsidR="000273EB">
              <w:rPr>
                <w:rFonts w:eastAsia="Times New Roman"/>
                <w:color w:val="0070C0"/>
                <w:sz w:val="20"/>
                <w:szCs w:val="20"/>
              </w:rPr>
              <w:t>Tfm</w:t>
            </w:r>
            <w:proofErr w:type="spellEnd"/>
            <w:r w:rsidR="000273EB">
              <w:rPr>
                <w:rFonts w:eastAsia="Times New Roman"/>
                <w:color w:val="0070C0"/>
                <w:sz w:val="20"/>
                <w:szCs w:val="20"/>
              </w:rPr>
              <w:t xml:space="preserve">/ha, </w:t>
            </w:r>
            <w:r>
              <w:rPr>
                <w:rFonts w:eastAsia="Times New Roman"/>
                <w:color w:val="0070C0"/>
                <w:sz w:val="20"/>
                <w:szCs w:val="20"/>
              </w:rPr>
              <w:t>Entwicklung der Verjüngung: 90% Ahorn und 10% sind in der Stufe Dickung/schwachen Stangenholz -&gt; Beobachtung abgeschlossen.</w:t>
            </w:r>
          </w:p>
        </w:tc>
      </w:tr>
      <w:tr w:rsidR="000A74CF" w:rsidRPr="00041FD9" w14:paraId="55FCEDB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4A078" w14:textId="77777777" w:rsidR="000A74CF" w:rsidRPr="00942134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eastAsia="Times New Roman" w:hAnsi="Century Gothic"/>
                <w:i/>
                <w:iCs/>
                <w:sz w:val="20"/>
                <w:szCs w:val="20"/>
              </w:rPr>
            </w:pP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 xml:space="preserve">2.4 </w:t>
            </w:r>
            <w:bookmarkStart w:id="2" w:name="_Hlk127623351"/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t>Welche Ergebnisse sollen/können weiter verwendet/abgeklärt werden?</w:t>
            </w:r>
            <w:r>
              <w:rPr>
                <w:rFonts w:ascii="Century Gothic" w:eastAsia="Times New Roman" w:hAnsi="Century Gothic"/>
                <w:b/>
                <w:bCs/>
                <w:sz w:val="20"/>
                <w:szCs w:val="20"/>
              </w:rPr>
              <w:br/>
              <w:t xml:space="preserve">       </w:t>
            </w:r>
            <w:r w:rsidRPr="00E03972">
              <w:rPr>
                <w:rFonts w:ascii="Century Gothic" w:eastAsia="Times New Roman" w:hAnsi="Century Gothic"/>
                <w:i/>
                <w:iCs/>
                <w:sz w:val="18"/>
                <w:szCs w:val="18"/>
              </w:rPr>
              <w:t xml:space="preserve">Diskussion im Rahmen der Leitfragen </w:t>
            </w:r>
            <w:bookmarkEnd w:id="2"/>
            <w:r w:rsidRPr="00E03972">
              <w:rPr>
                <w:rFonts w:ascii="Century Gothic" w:eastAsia="Times New Roman" w:hAnsi="Century Gothic"/>
                <w:i/>
                <w:iCs/>
                <w:sz w:val="18"/>
                <w:szCs w:val="18"/>
              </w:rPr>
              <w:t>in Pt.3.</w:t>
            </w:r>
          </w:p>
        </w:tc>
      </w:tr>
      <w:tr w:rsidR="000A74CF" w:rsidRPr="00041FD9" w14:paraId="0520994B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749D5" w14:textId="53A62D3C" w:rsidR="00FC2CF0" w:rsidRDefault="00FC2CF0" w:rsidP="00FC2CF0">
            <w:pPr>
              <w:numPr>
                <w:ilvl w:val="0"/>
                <w:numId w:val="15"/>
              </w:numPr>
              <w:spacing w:after="0" w:line="240" w:lineRule="auto"/>
              <w:textAlignment w:val="center"/>
              <w:rPr>
                <w:rFonts w:eastAsiaTheme="minorEastAsia"/>
                <w:color w:val="0070C0"/>
                <w:sz w:val="20"/>
                <w:szCs w:val="20"/>
                <w:lang w:eastAsia="de-CH"/>
              </w:rPr>
            </w:pPr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Erschreckend ist die Zunahme der Eschenwelke auf allen beobachteten Teilflächen. Befall </w:t>
            </w:r>
            <w:r w:rsidR="00C21B12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nach 10 Jahren </w:t>
            </w:r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bis zu 90%.</w:t>
            </w:r>
          </w:p>
          <w:p w14:paraId="735DE4F6" w14:textId="77777777" w:rsidR="00CE0DC2" w:rsidRDefault="00FC2CF0" w:rsidP="00FC2CF0">
            <w:pPr>
              <w:numPr>
                <w:ilvl w:val="0"/>
                <w:numId w:val="15"/>
              </w:numPr>
              <w:spacing w:after="0" w:line="240" w:lineRule="auto"/>
              <w:textAlignment w:val="center"/>
              <w:rPr>
                <w:rFonts w:eastAsiaTheme="minorEastAsia"/>
                <w:color w:val="0070C0"/>
                <w:sz w:val="20"/>
                <w:szCs w:val="20"/>
                <w:lang w:eastAsia="de-CH"/>
              </w:rPr>
            </w:pPr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Der Wilddruck ist trotz der Nähe zur Verkehrsinfrastruktur sehr hoch.</w:t>
            </w:r>
            <w:r w:rsidR="001771DA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 </w:t>
            </w:r>
          </w:p>
          <w:p w14:paraId="33C82D85" w14:textId="0CDE9788" w:rsidR="00FC2CF0" w:rsidRPr="00FC2CF0" w:rsidRDefault="00CE0DC2" w:rsidP="00FC2CF0">
            <w:pPr>
              <w:numPr>
                <w:ilvl w:val="0"/>
                <w:numId w:val="15"/>
              </w:numPr>
              <w:spacing w:after="0" w:line="240" w:lineRule="auto"/>
              <w:textAlignment w:val="center"/>
              <w:rPr>
                <w:rFonts w:eastAsiaTheme="minorEastAsia"/>
                <w:color w:val="0070C0"/>
                <w:sz w:val="20"/>
                <w:szCs w:val="20"/>
                <w:lang w:eastAsia="de-CH"/>
              </w:rPr>
            </w:pPr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Die Verjüngung ist stark verbissen</w:t>
            </w:r>
            <w:r w:rsidR="00434603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. </w:t>
            </w:r>
            <w:r w:rsidR="001771DA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Es wird auf </w:t>
            </w:r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der</w:t>
            </w:r>
            <w:r w:rsidR="001771DA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 </w:t>
            </w:r>
            <w:proofErr w:type="spellStart"/>
            <w:r w:rsidR="001771DA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Weiserfläche</w:t>
            </w:r>
            <w:proofErr w:type="spellEnd"/>
            <w:r w:rsidR="001771DA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 nicht gejagt.</w:t>
            </w:r>
          </w:p>
          <w:p w14:paraId="76BB562B" w14:textId="77777777" w:rsidR="004E5FC5" w:rsidRPr="00434603" w:rsidRDefault="00FC2CF0" w:rsidP="004E5FC5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FC2CF0">
              <w:rPr>
                <w:rFonts w:ascii="Century Gothic" w:hAnsi="Century Gothic"/>
                <w:color w:val="0070C0"/>
                <w:sz w:val="20"/>
                <w:szCs w:val="20"/>
              </w:rPr>
              <w:t>Auf den Rutschgebieten ist keine bedeutende Verschlechterung der Situation zu beobachten.</w:t>
            </w:r>
          </w:p>
          <w:p w14:paraId="63386251" w14:textId="0338AD63" w:rsidR="00434603" w:rsidRPr="004E5FC5" w:rsidRDefault="00434603" w:rsidP="004E5FC5">
            <w:pPr>
              <w:pStyle w:val="StandardWeb"/>
              <w:numPr>
                <w:ilvl w:val="0"/>
                <w:numId w:val="15"/>
              </w:numPr>
              <w:spacing w:before="0" w:beforeAutospacing="0" w:after="0" w:afterAutospacing="0"/>
              <w:rPr>
                <w:rFonts w:ascii="Century Gothic" w:eastAsia="Times New Roman" w:hAnsi="Century Gothic"/>
                <w:sz w:val="20"/>
                <w:szCs w:val="20"/>
              </w:rPr>
            </w:pPr>
            <w:r w:rsidRPr="00434603">
              <w:rPr>
                <w:rFonts w:ascii="Century Gothic" w:hAnsi="Century Gothic"/>
                <w:color w:val="0070C0"/>
                <w:sz w:val="20"/>
                <w:szCs w:val="20"/>
              </w:rPr>
              <w:t xml:space="preserve">Der Standort 12a wird beim Szenario «starker Klimawandel» zum Standort 9a </w:t>
            </w:r>
            <w:proofErr w:type="spellStart"/>
            <w:r w:rsidRPr="00434603">
              <w:rPr>
                <w:rFonts w:ascii="Century Gothic" w:hAnsi="Century Gothic"/>
                <w:color w:val="0070C0"/>
                <w:sz w:val="20"/>
                <w:szCs w:val="20"/>
              </w:rPr>
              <w:t>collin</w:t>
            </w:r>
            <w:proofErr w:type="spellEnd"/>
            <w:r w:rsidRPr="00434603">
              <w:rPr>
                <w:rFonts w:ascii="Century Gothic" w:hAnsi="Century Gothic"/>
                <w:color w:val="0070C0"/>
                <w:sz w:val="20"/>
                <w:szCs w:val="20"/>
              </w:rPr>
              <w:t>. Die Buche wird vermutlich ausfallen. Die alten Buchen sehen auf der Fläche zum Teil schlecht aus (einige dürre Äste in der Krone).</w:t>
            </w:r>
            <w:r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Der Förster wird </w:t>
            </w:r>
            <w:proofErr w:type="spellStart"/>
            <w:r>
              <w:rPr>
                <w:rFonts w:ascii="Century Gothic" w:hAnsi="Century Gothic"/>
                <w:color w:val="0070C0"/>
                <w:sz w:val="20"/>
                <w:szCs w:val="20"/>
              </w:rPr>
              <w:t>wird</w:t>
            </w:r>
            <w:proofErr w:type="spellEnd"/>
            <w:r>
              <w:rPr>
                <w:rFonts w:ascii="Century Gothic" w:hAnsi="Century Gothic"/>
                <w:color w:val="0070C0"/>
                <w:sz w:val="20"/>
                <w:szCs w:val="20"/>
              </w:rPr>
              <w:t xml:space="preserve"> in Zukunft eine Minimalpflege machen. Ev. gibt macht er Pflanzungen mit Flatterulme, Feldahorn.</w:t>
            </w:r>
          </w:p>
        </w:tc>
      </w:tr>
    </w:tbl>
    <w:p w14:paraId="4EA579E2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lastRenderedPageBreak/>
        <w:t> </w:t>
      </w:r>
    </w:p>
    <w:p w14:paraId="3D41B050" w14:textId="77777777" w:rsidR="000A74CF" w:rsidRPr="006F4681" w:rsidRDefault="000A74CF" w:rsidP="000A74CF">
      <w:pPr>
        <w:textAlignment w:val="center"/>
        <w:rPr>
          <w:rFonts w:eastAsia="Times New Roman"/>
          <w:b/>
          <w:bCs/>
          <w:i/>
          <w:iCs/>
          <w:sz w:val="18"/>
          <w:szCs w:val="18"/>
        </w:rPr>
      </w:pPr>
      <w:r>
        <w:rPr>
          <w:rFonts w:eastAsia="Times New Roman"/>
          <w:b/>
          <w:bCs/>
          <w:sz w:val="28"/>
          <w:szCs w:val="28"/>
        </w:rPr>
        <w:t xml:space="preserve">3. </w:t>
      </w:r>
      <w:r w:rsidRPr="006F4681">
        <w:rPr>
          <w:rFonts w:eastAsia="Times New Roman"/>
          <w:b/>
          <w:bCs/>
          <w:sz w:val="28"/>
          <w:szCs w:val="28"/>
        </w:rPr>
        <w:t>Diskussion der Leitfragen zur Einordnung der Ergebnisse</w:t>
      </w:r>
      <w:r w:rsidRPr="006F4681">
        <w:rPr>
          <w:rFonts w:eastAsia="Times New Roman"/>
          <w:b/>
          <w:bCs/>
          <w:sz w:val="22"/>
          <w:szCs w:val="22"/>
        </w:rPr>
        <w:br/>
      </w:r>
      <w:r w:rsidRPr="006F4681">
        <w:rPr>
          <w:rFonts w:eastAsia="Times New Roman"/>
          <w:i/>
          <w:iCs/>
          <w:sz w:val="18"/>
          <w:szCs w:val="18"/>
        </w:rPr>
        <w:t>Wie müssen die Ergebnisse eingeordnet werden? Lassen sich die Ergebnisse auf andere Flächen übertragen? Können sie weiterverwendet werden? Allgemeingültigkeit?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0A74CF" w:rsidRPr="00041FD9" w14:paraId="44F1CEE8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15C568" w14:textId="77777777" w:rsidR="000A74CF" w:rsidRPr="00AC414E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>.1. Bestätigen die Ergebnisse bisherige Erfahrungen und vorhandenes Wissen?</w:t>
            </w:r>
          </w:p>
          <w:p w14:paraId="4D0B1FB5" w14:textId="77777777" w:rsidR="00CF17DC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AC414E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Stimmen die Ergebnisse mit dem vorhandenen Wissen (Lehrmeinung</w:t>
            </w:r>
            <w:r w:rsidR="00CF17DC">
              <w:rPr>
                <w:rFonts w:ascii="Century Gothic" w:hAnsi="Century Gothic"/>
                <w:i/>
                <w:iCs/>
                <w:sz w:val="18"/>
                <w:szCs w:val="18"/>
              </w:rPr>
              <w:t>, gängige Praxis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) / ihren</w:t>
            </w:r>
          </w:p>
          <w:p w14:paraId="2F7F2F1C" w14:textId="77777777" w:rsidR="00CF17DC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="00CF17DC"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B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isherigen</w:t>
            </w:r>
            <w:r w:rsid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Erfahrungen überein? Was ist gelungen? Was würden Sie gleich machen?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Gilt das</w:t>
            </w:r>
          </w:p>
          <w:p w14:paraId="686D520E" w14:textId="684F0A27" w:rsidR="000A74CF" w:rsidRPr="00AC414E" w:rsidRDefault="00CF17DC" w:rsidP="00CF17DC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="000A74CF"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auch noch unter dem Einfluss des Klimawandels?</w:t>
            </w:r>
            <w:r w:rsidR="007038D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Wirkt sich das auf das Anforderungsprofil aus?</w:t>
            </w:r>
          </w:p>
        </w:tc>
      </w:tr>
      <w:tr w:rsidR="000A74CF" w:rsidRPr="00041FD9" w14:paraId="67F321B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B9B82BC" w14:textId="77777777" w:rsidR="000A74CF" w:rsidRPr="002A77B8" w:rsidRDefault="000A74CF" w:rsidP="00FC2CF0">
            <w:pPr>
              <w:numPr>
                <w:ilvl w:val="0"/>
                <w:numId w:val="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A74CF" w:rsidRPr="00041FD9" w14:paraId="19F3D5DE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144E4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Sollten Anpassungen an der bisherigen waldbaulichen Praxis vorgenommen </w:t>
            </w:r>
          </w:p>
          <w:p w14:paraId="2F9CCFBF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werden?</w:t>
            </w:r>
          </w:p>
          <w:p w14:paraId="2DDAA209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Was ist nicht gelungen? Gibt es auch unerwartete / überraschende Ergebnisse? Was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würden Sie</w:t>
            </w:r>
          </w:p>
          <w:p w14:paraId="3B20B319" w14:textId="77777777" w:rsidR="00CF17DC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anders machen als bisher – und weshalb? Sind Anpassungen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auf Grund des Klimawandels </w:t>
            </w:r>
          </w:p>
          <w:p w14:paraId="538A5748" w14:textId="64BDE809" w:rsidR="000A74CF" w:rsidRDefault="00CF17DC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 </w:t>
            </w:r>
            <w:r w:rsidR="000A74CF"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erforderlich?</w:t>
            </w:r>
            <w:r w:rsidR="000A74CF" w:rsidRPr="00ED743D">
              <w:rPr>
                <w:rFonts w:ascii="Century Gothic" w:eastAsia="Times New Roman" w:hAnsi="Century Gothic"/>
                <w:sz w:val="20"/>
                <w:szCs w:val="20"/>
              </w:rPr>
              <w:t xml:space="preserve"> </w:t>
            </w:r>
            <w:bookmarkStart w:id="3" w:name="_Hlk127806005"/>
            <w:r w:rsidR="000A74CF" w:rsidRPr="00ED743D">
              <w:rPr>
                <w:rFonts w:ascii="Century Gothic" w:hAnsi="Century Gothic"/>
                <w:i/>
                <w:iCs/>
                <w:sz w:val="18"/>
                <w:szCs w:val="18"/>
              </w:rPr>
              <w:t>Lassen sich die Ergebnisse auf andere Flächen</w:t>
            </w:r>
            <w:r w:rsidR="000A74CF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="000A74CF" w:rsidRPr="00ED743D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übertragen? Können sie </w:t>
            </w:r>
          </w:p>
          <w:p w14:paraId="7D434D27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Pr="00ED743D">
              <w:rPr>
                <w:rFonts w:ascii="Century Gothic" w:hAnsi="Century Gothic"/>
                <w:i/>
                <w:iCs/>
                <w:sz w:val="18"/>
                <w:szCs w:val="18"/>
              </w:rPr>
              <w:t>weiterverwendet werden?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bookmarkEnd w:id="3"/>
          </w:p>
        </w:tc>
      </w:tr>
      <w:tr w:rsidR="000A74CF" w:rsidRPr="00041FD9" w14:paraId="213BC4C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607380" w14:textId="77777777" w:rsidR="000A74CF" w:rsidRPr="002A77B8" w:rsidRDefault="000A74CF" w:rsidP="000A74CF">
            <w:pPr>
              <w:numPr>
                <w:ilvl w:val="0"/>
                <w:numId w:val="4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0A74CF" w:rsidRPr="00041FD9" w14:paraId="6A5DF6B2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CF8C084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 Sind weiterführende Abklärungen oder Forschungsarbeiten erforderlich?</w:t>
            </w:r>
          </w:p>
          <w:p w14:paraId="1A8B4AF6" w14:textId="77777777" w:rsidR="00CF17DC" w:rsidRDefault="000A74CF" w:rsidP="00CF17DC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="00CF17DC"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Welche Ergebnisse oder neuen Fragen sollten weiterverfolgt und überprüft werden? Gibt es </w:t>
            </w:r>
          </w:p>
          <w:p w14:paraId="5E0113B5" w14:textId="4B818CC6" w:rsidR="000A74CF" w:rsidRPr="00DD6BC6" w:rsidRDefault="00CF17DC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Fragen an die Forschung? </w:t>
            </w:r>
          </w:p>
        </w:tc>
      </w:tr>
      <w:tr w:rsidR="000A74CF" w:rsidRPr="00041FD9" w14:paraId="44E621F7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CDF2BE" w14:textId="77777777" w:rsidR="000A74CF" w:rsidRPr="00041FD9" w:rsidRDefault="000A74CF" w:rsidP="000A74CF">
            <w:pPr>
              <w:numPr>
                <w:ilvl w:val="0"/>
                <w:numId w:val="5"/>
              </w:numPr>
              <w:spacing w:after="0" w:line="240" w:lineRule="auto"/>
              <w:textAlignment w:val="center"/>
              <w:rPr>
                <w:rFonts w:eastAsia="Times New Roman"/>
              </w:rPr>
            </w:pPr>
            <w:r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74CF" w:rsidRPr="00041FD9" w14:paraId="2F05A623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FFDBBF5" w14:textId="77777777" w:rsidR="008850C5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.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. Sollten die </w:t>
            </w:r>
            <w:r w:rsidR="00962FA3">
              <w:rPr>
                <w:rFonts w:ascii="Century Gothic" w:hAnsi="Century Gothic"/>
                <w:b/>
                <w:bCs/>
                <w:sz w:val="20"/>
                <w:szCs w:val="20"/>
              </w:rPr>
              <w:t>Instrumente und Grundlagen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(u.a. </w:t>
            </w:r>
            <w:proofErr w:type="spellStart"/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NaiS</w:t>
            </w:r>
            <w:proofErr w:type="spellEnd"/>
            <w:r w:rsidR="003755B6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Merkblätter, etc.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) geprüft oder </w:t>
            </w:r>
          </w:p>
          <w:p w14:paraId="4BB1CA62" w14:textId="19D83898" w:rsidR="000A74CF" w:rsidRPr="002A77B8" w:rsidRDefault="008850C5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      </w:t>
            </w:r>
            <w:r w:rsidR="000A74CF"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>angepasst werden?</w:t>
            </w:r>
          </w:p>
          <w:p w14:paraId="7EAE00A4" w14:textId="01270C26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041FD9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Können die übergeordneten Vorgaben (z.B. </w:t>
            </w:r>
            <w:proofErr w:type="spellStart"/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NaiS</w:t>
            </w:r>
            <w:proofErr w:type="spellEnd"/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-Anforderungsprofile</w:t>
            </w:r>
            <w:r w:rsidR="008850C5">
              <w:rPr>
                <w:rFonts w:ascii="Century Gothic" w:hAnsi="Century Gothic"/>
                <w:i/>
                <w:iCs/>
                <w:sz w:val="18"/>
                <w:szCs w:val="18"/>
              </w:rPr>
              <w:t>, etc.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) eingehalten werden,</w:t>
            </w:r>
          </w:p>
          <w:p w14:paraId="745B9B1F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oder geben sie Anlass zu grundsätzlichen Diskussionen? Stösst man hinsichtlich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>der Zielsetzung an</w:t>
            </w:r>
          </w:p>
          <w:p w14:paraId="047D4B62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</w:t>
            </w:r>
            <w:r w:rsidRPr="002A77B8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die Grenzen des Machbaren?</w:t>
            </w:r>
          </w:p>
          <w:p w14:paraId="4DE297A6" w14:textId="77777777" w:rsidR="00CF17DC" w:rsidRDefault="00CF17DC" w:rsidP="00CF17DC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 </w:t>
            </w: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>Legen die Ergebnisse nahe, dass Anforderungsprofile, Lehrmeinungen, Richtlinien, Verwaltungs</w:t>
            </w: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>-</w:t>
            </w:r>
          </w:p>
          <w:p w14:paraId="795AE4BA" w14:textId="440260DF" w:rsidR="00CF17DC" w:rsidRPr="00DD6BC6" w:rsidRDefault="00CF17DC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i/>
                <w:iCs/>
                <w:sz w:val="18"/>
                <w:szCs w:val="18"/>
              </w:rPr>
            </w:pPr>
            <w:r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       </w:t>
            </w:r>
            <w:proofErr w:type="spellStart"/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>abläufe</w:t>
            </w:r>
            <w:proofErr w:type="spellEnd"/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etc. verbessert</w:t>
            </w:r>
            <w:r w:rsidR="0084112B">
              <w:rPr>
                <w:rFonts w:ascii="Century Gothic" w:hAnsi="Century Gothic"/>
                <w:i/>
                <w:iCs/>
                <w:sz w:val="18"/>
                <w:szCs w:val="18"/>
              </w:rPr>
              <w:t>/angepasst</w:t>
            </w:r>
            <w:r w:rsidRPr="00CF17DC">
              <w:rPr>
                <w:rFonts w:ascii="Century Gothic" w:hAnsi="Century Gothic"/>
                <w:i/>
                <w:iCs/>
                <w:sz w:val="18"/>
                <w:szCs w:val="18"/>
              </w:rPr>
              <w:t xml:space="preserve"> werden sollen/können?</w:t>
            </w:r>
          </w:p>
        </w:tc>
      </w:tr>
      <w:tr w:rsidR="000A74CF" w:rsidRPr="00041FD9" w14:paraId="0FB5791C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C35C38" w14:textId="77777777" w:rsidR="000A74CF" w:rsidRPr="00041FD9" w:rsidRDefault="000A74CF" w:rsidP="000A74CF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eastAsia="Times New Roman"/>
              </w:rPr>
            </w:pPr>
            <w:r w:rsidRPr="00041FD9">
              <w:rPr>
                <w:rFonts w:eastAsia="Times New Roman"/>
              </w:rPr>
              <w:t> </w:t>
            </w:r>
          </w:p>
        </w:tc>
      </w:tr>
      <w:tr w:rsidR="000A74CF" w:rsidRPr="00041FD9" w14:paraId="1A2A11B5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3F065" w14:textId="372867F1" w:rsidR="000A74CF" w:rsidRPr="00041FD9" w:rsidRDefault="000A74CF" w:rsidP="003C2500">
            <w:pPr>
              <w:pStyle w:val="StandardWeb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Welche Ergebnisse aus dieser D</w:t>
            </w:r>
            <w:r>
              <w:rPr>
                <w:rFonts w:ascii="Century Gothic" w:hAnsi="Century Gothic"/>
                <w:b/>
                <w:bCs/>
                <w:sz w:val="20"/>
                <w:szCs w:val="20"/>
                <w:u w:val="double"/>
              </w:rPr>
              <w:t>iskussion sollten zur weiteren Verwendung/Abklärung an welche Partner weitergeleitet werden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  <w:r w:rsidRPr="002A77B8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5B6D3A" w:rsidRPr="00041FD9" w14:paraId="51775F1B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A7A8F7" w14:textId="77777777" w:rsidR="00C75898" w:rsidRPr="002B73D4" w:rsidRDefault="00FC2CF0" w:rsidP="00FC2CF0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b/>
                <w:bCs/>
                <w:sz w:val="20"/>
                <w:szCs w:val="20"/>
              </w:rPr>
            </w:pPr>
            <w:r w:rsidRPr="00FC2CF0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Schlussfolgerungen zur </w:t>
            </w:r>
            <w:proofErr w:type="spellStart"/>
            <w:r w:rsidRPr="00FC2CF0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Weiserfläche</w:t>
            </w:r>
            <w:proofErr w:type="spellEnd"/>
            <w:r w:rsidRPr="00FC2CF0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 «Steigholz»</w:t>
            </w:r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br/>
              <w:t>Es wurden zu viele Beobachtungskriterien festgelegt. Weniger wäre mehr gewesen.</w:t>
            </w:r>
          </w:p>
          <w:p w14:paraId="331A4432" w14:textId="67877B89" w:rsidR="002B73D4" w:rsidRPr="002B73D4" w:rsidRDefault="002B73D4" w:rsidP="00FC2CF0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eastAsiaTheme="minorEastAsia"/>
                <w:color w:val="0070C0"/>
                <w:sz w:val="20"/>
                <w:szCs w:val="20"/>
                <w:lang w:eastAsia="de-CH"/>
              </w:rPr>
            </w:pPr>
            <w:r w:rsidRPr="002B73D4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Man hätte auf dieser Fläche bereits nach 5 Jahren eine Wirkungsanalyse machen sollen, da die Dynamik auf der Fläche sehr gross ist.</w:t>
            </w:r>
          </w:p>
          <w:p w14:paraId="422A84AE" w14:textId="496254D5" w:rsidR="00B5700D" w:rsidRPr="00DF4D06" w:rsidRDefault="00C75898" w:rsidP="00C75898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b/>
                <w:bCs/>
                <w:sz w:val="20"/>
                <w:szCs w:val="20"/>
              </w:rPr>
            </w:pPr>
            <w:r w:rsidRPr="00C75898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Es gibt auf der </w:t>
            </w:r>
            <w:proofErr w:type="spellStart"/>
            <w:r w:rsidRPr="00C75898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Weiserfläche</w:t>
            </w:r>
            <w:proofErr w:type="spellEnd"/>
            <w:r w:rsidRPr="00C75898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 viele Neophyten</w:t>
            </w:r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 (Goldrute, Sommerflieder, Blauglockenbaum)</w:t>
            </w:r>
            <w:r w:rsidRPr="00C75898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. </w:t>
            </w:r>
            <w:r w:rsidR="00940F15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Aktuell gibt es keine Neophyten-Bekämpfung auf dieser Fläche. </w:t>
            </w:r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Neue Fragestellung: </w:t>
            </w:r>
            <w:r w:rsidRPr="00C75898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Umgang mit Neophyten.</w:t>
            </w:r>
          </w:p>
          <w:p w14:paraId="64BF1FE4" w14:textId="796D0861" w:rsidR="00DF4D06" w:rsidRDefault="00DF4D06" w:rsidP="00C75898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eastAsiaTheme="minorEastAsia"/>
                <w:color w:val="0070C0"/>
                <w:sz w:val="20"/>
                <w:szCs w:val="20"/>
                <w:lang w:eastAsia="de-CH"/>
              </w:rPr>
            </w:pPr>
            <w:r w:rsidRPr="00DF4D06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Fragenstellungen </w:t>
            </w:r>
            <w:r w:rsidR="002C7B2C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sollen mit Kanton und </w:t>
            </w:r>
            <w:r w:rsidRPr="00DF4D06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mit lokalem Förster </w:t>
            </w:r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gemacht werden.</w:t>
            </w:r>
          </w:p>
          <w:p w14:paraId="1B5BA701" w14:textId="69675CC7" w:rsidR="00017D08" w:rsidRDefault="00017D08" w:rsidP="00C75898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eastAsiaTheme="minorEastAsia"/>
                <w:color w:val="0070C0"/>
                <w:sz w:val="20"/>
                <w:szCs w:val="20"/>
                <w:lang w:eastAsia="de-CH"/>
              </w:rPr>
            </w:pPr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Bei starker Dynamik im Wald (tiefe Lagen) sollte die Wirkungskontrolle früher gemacht werden (bereits nach 5 Jahren).</w:t>
            </w:r>
          </w:p>
          <w:p w14:paraId="0A159E00" w14:textId="060E046D" w:rsidR="00017D08" w:rsidRDefault="00017D08" w:rsidP="00C75898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eastAsiaTheme="minorEastAsia"/>
                <w:color w:val="0070C0"/>
                <w:sz w:val="20"/>
                <w:szCs w:val="20"/>
                <w:lang w:eastAsia="de-CH"/>
              </w:rPr>
            </w:pPr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Etappenziele sollen nur bei Bestandes-/Einzelbaummerkmale definiert werden, wo man etwas erwarten kann.</w:t>
            </w:r>
          </w:p>
          <w:p w14:paraId="5B822114" w14:textId="583A0664" w:rsidR="00017D08" w:rsidRDefault="00017D08" w:rsidP="00C75898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eastAsiaTheme="minorEastAsia"/>
                <w:color w:val="0070C0"/>
                <w:sz w:val="20"/>
                <w:szCs w:val="20"/>
                <w:lang w:eastAsia="de-CH"/>
              </w:rPr>
            </w:pPr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Fotoaufnahmen: Weniger Aufnahmen machen, qualitativ bessere Aufnahmen machen.</w:t>
            </w:r>
          </w:p>
          <w:p w14:paraId="6E168460" w14:textId="46E38447" w:rsidR="00166672" w:rsidRPr="00DF4D06" w:rsidRDefault="00166672" w:rsidP="00C75898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rFonts w:eastAsiaTheme="minorEastAsia"/>
                <w:color w:val="0070C0"/>
                <w:sz w:val="20"/>
                <w:szCs w:val="20"/>
                <w:lang w:eastAsia="de-CH"/>
              </w:rPr>
            </w:pPr>
            <w:r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Mit den Fragestellungen soll ein Beobachtungsprogramm definiert werden.</w:t>
            </w:r>
          </w:p>
          <w:p w14:paraId="3B2D3C84" w14:textId="7430E83D" w:rsidR="005B6D3A" w:rsidRPr="00C75898" w:rsidRDefault="005B6D3A" w:rsidP="00C75898">
            <w:pPr>
              <w:numPr>
                <w:ilvl w:val="0"/>
                <w:numId w:val="6"/>
              </w:numPr>
              <w:spacing w:after="0" w:line="240" w:lineRule="auto"/>
              <w:textAlignment w:val="center"/>
              <w:rPr>
                <w:b/>
                <w:bCs/>
                <w:sz w:val="20"/>
                <w:szCs w:val="20"/>
              </w:rPr>
            </w:pPr>
            <w:r w:rsidRPr="00C75898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Empfehlung Christian Rüsch</w:t>
            </w:r>
            <w:r w:rsidRPr="00C75898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br/>
              <w:t xml:space="preserve">Der Kanton Zürich hat wenige </w:t>
            </w:r>
            <w:proofErr w:type="spellStart"/>
            <w:r w:rsidRPr="00C75898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Weiserflächen</w:t>
            </w:r>
            <w:proofErr w:type="spellEnd"/>
            <w:r w:rsidRPr="00C75898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. Das </w:t>
            </w:r>
            <w:proofErr w:type="spellStart"/>
            <w:r w:rsidRPr="00C75898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Weiserflächenprojekt</w:t>
            </w:r>
            <w:proofErr w:type="spellEnd"/>
            <w:r w:rsidRPr="00C75898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 vom Kanton Zürich sollte von einem externen Ingenieurbüro mit Erfahrung begleitet werden (Motor für alle </w:t>
            </w:r>
            <w:proofErr w:type="spellStart"/>
            <w:r w:rsidRPr="00C75898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>Weiserflächen</w:t>
            </w:r>
            <w:proofErr w:type="spellEnd"/>
            <w:r w:rsidRPr="00C75898">
              <w:rPr>
                <w:rFonts w:eastAsiaTheme="minorEastAsia"/>
                <w:color w:val="0070C0"/>
                <w:sz w:val="20"/>
                <w:szCs w:val="20"/>
                <w:lang w:eastAsia="de-CH"/>
              </w:rPr>
              <w:t xml:space="preserve">). Das Ingenieurbüro unterstützt den Revierförster und den kantonalen Forstdienst bei der Einrichtung und dem Unterhalt der Fläche. Sie bieten </w:t>
            </w:r>
            <w:r w:rsidRPr="00C75898">
              <w:rPr>
                <w:rFonts w:eastAsiaTheme="minorEastAsia"/>
                <w:color w:val="0070C0"/>
                <w:sz w:val="20"/>
                <w:szCs w:val="20"/>
              </w:rPr>
              <w:t xml:space="preserve">gemäss dem Beobachtungsprogramm die Personen für die </w:t>
            </w:r>
            <w:proofErr w:type="spellStart"/>
            <w:r w:rsidRPr="00C75898">
              <w:rPr>
                <w:rFonts w:eastAsiaTheme="minorEastAsia"/>
                <w:color w:val="0070C0"/>
                <w:sz w:val="20"/>
                <w:szCs w:val="20"/>
              </w:rPr>
              <w:t>Weiserfläche</w:t>
            </w:r>
            <w:proofErr w:type="spellEnd"/>
            <w:r w:rsidRPr="00C75898">
              <w:rPr>
                <w:rFonts w:eastAsiaTheme="minorEastAsia"/>
                <w:color w:val="0070C0"/>
                <w:sz w:val="20"/>
                <w:szCs w:val="20"/>
              </w:rPr>
              <w:t xml:space="preserve"> auf (z.B. </w:t>
            </w:r>
            <w:r w:rsidRPr="00C75898">
              <w:rPr>
                <w:rFonts w:eastAsiaTheme="minorEastAsia"/>
                <w:color w:val="0070C0"/>
                <w:sz w:val="20"/>
                <w:szCs w:val="20"/>
              </w:rPr>
              <w:lastRenderedPageBreak/>
              <w:t xml:space="preserve">Revierförster, Jäger, </w:t>
            </w:r>
            <w:proofErr w:type="spellStart"/>
            <w:r w:rsidRPr="00C75898">
              <w:rPr>
                <w:rFonts w:eastAsiaTheme="minorEastAsia"/>
                <w:color w:val="0070C0"/>
                <w:sz w:val="20"/>
                <w:szCs w:val="20"/>
              </w:rPr>
              <w:t>Wildhut</w:t>
            </w:r>
            <w:proofErr w:type="spellEnd"/>
            <w:r w:rsidRPr="00C75898">
              <w:rPr>
                <w:rFonts w:eastAsiaTheme="minorEastAsia"/>
                <w:color w:val="0070C0"/>
                <w:sz w:val="20"/>
                <w:szCs w:val="20"/>
              </w:rPr>
              <w:t xml:space="preserve">, Jagdverwalter, etc.). Sie erstellen die geforderten Dokumente. Es ist für die Begleitung des </w:t>
            </w:r>
            <w:proofErr w:type="spellStart"/>
            <w:r w:rsidRPr="00C75898">
              <w:rPr>
                <w:rFonts w:eastAsiaTheme="minorEastAsia"/>
                <w:color w:val="0070C0"/>
                <w:sz w:val="20"/>
                <w:szCs w:val="20"/>
              </w:rPr>
              <w:t>Weiserflächenprojekt</w:t>
            </w:r>
            <w:proofErr w:type="spellEnd"/>
            <w:r w:rsidRPr="00C75898">
              <w:rPr>
                <w:rFonts w:eastAsiaTheme="minorEastAsia"/>
                <w:color w:val="0070C0"/>
                <w:sz w:val="20"/>
                <w:szCs w:val="20"/>
              </w:rPr>
              <w:t xml:space="preserve"> ein Pflichtenheft erforderlich.</w:t>
            </w:r>
          </w:p>
        </w:tc>
      </w:tr>
    </w:tbl>
    <w:p w14:paraId="5AF61D60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lastRenderedPageBreak/>
        <w:t> </w:t>
      </w:r>
    </w:p>
    <w:p w14:paraId="2ED1D6CD" w14:textId="4D45F3F1" w:rsidR="000A74CF" w:rsidRPr="00BD77C0" w:rsidRDefault="000A74CF" w:rsidP="000A74CF">
      <w:pPr>
        <w:textAlignment w:val="center"/>
        <w:rPr>
          <w:rFonts w:eastAsia="Times New Roman"/>
          <w:i/>
          <w:iCs/>
          <w:sz w:val="18"/>
          <w:szCs w:val="18"/>
        </w:rPr>
      </w:pPr>
      <w:r w:rsidRPr="00BD77C0">
        <w:rPr>
          <w:rFonts w:eastAsia="Times New Roman"/>
          <w:b/>
          <w:bCs/>
          <w:sz w:val="28"/>
          <w:szCs w:val="28"/>
        </w:rPr>
        <w:t>4.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BD77C0">
        <w:rPr>
          <w:rFonts w:eastAsia="Times New Roman"/>
          <w:b/>
          <w:bCs/>
          <w:sz w:val="28"/>
          <w:szCs w:val="28"/>
        </w:rPr>
        <w:t xml:space="preserve">Weiteres Vorgehen auf der </w:t>
      </w:r>
      <w:proofErr w:type="spellStart"/>
      <w:r w:rsidRPr="00BD77C0">
        <w:rPr>
          <w:rFonts w:eastAsia="Times New Roman"/>
          <w:b/>
          <w:bCs/>
          <w:sz w:val="28"/>
          <w:szCs w:val="28"/>
        </w:rPr>
        <w:t>Weiserfläche</w:t>
      </w:r>
      <w:proofErr w:type="spellEnd"/>
      <w:r w:rsidRPr="00BD77C0">
        <w:rPr>
          <w:rFonts w:eastAsia="Times New Roman"/>
          <w:b/>
          <w:bCs/>
          <w:sz w:val="28"/>
          <w:szCs w:val="28"/>
        </w:rPr>
        <w:br/>
      </w:r>
      <w:r w:rsidRPr="00BD77C0">
        <w:rPr>
          <w:rFonts w:eastAsia="Times New Roman"/>
          <w:i/>
          <w:iCs/>
          <w:sz w:val="18"/>
          <w:szCs w:val="18"/>
        </w:rPr>
        <w:t xml:space="preserve">Wie wird die ursprünglich formulierte Fragestellung nach dieser Wirkungsanalyse beurteilt? Soll sie angepasst, neu formuliert werden? Braucht es Hypothesen? Wie werden die Etappenziele </w:t>
      </w:r>
      <w:proofErr w:type="spellStart"/>
      <w:r w:rsidRPr="00BD77C0">
        <w:rPr>
          <w:rFonts w:eastAsia="Times New Roman"/>
          <w:i/>
          <w:iCs/>
          <w:sz w:val="18"/>
          <w:szCs w:val="18"/>
        </w:rPr>
        <w:t>einge</w:t>
      </w:r>
      <w:proofErr w:type="spellEnd"/>
      <w:r>
        <w:rPr>
          <w:rFonts w:eastAsia="Times New Roman"/>
          <w:i/>
          <w:iCs/>
          <w:sz w:val="18"/>
          <w:szCs w:val="18"/>
        </w:rPr>
        <w:t>-</w:t>
      </w:r>
      <w:r w:rsidRPr="00BD77C0">
        <w:rPr>
          <w:rFonts w:eastAsia="Times New Roman"/>
          <w:i/>
          <w:iCs/>
          <w:sz w:val="18"/>
          <w:szCs w:val="18"/>
        </w:rPr>
        <w:t>schätzt? Wird weiterer Handlungsbedarf festgestellt?</w:t>
      </w:r>
      <w:r w:rsidR="007D34ED">
        <w:rPr>
          <w:rFonts w:eastAsia="Times New Roman"/>
          <w:i/>
          <w:iCs/>
          <w:sz w:val="18"/>
          <w:szCs w:val="18"/>
        </w:rPr>
        <w:t xml:space="preserve"> Kann die Fläche evtl. stillgelegt werden?</w:t>
      </w:r>
    </w:p>
    <w:tbl>
      <w:tblPr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05"/>
        <w:gridCol w:w="2538"/>
        <w:gridCol w:w="4809"/>
      </w:tblGrid>
      <w:tr w:rsidR="000A74CF" w:rsidRPr="002A77B8" w14:paraId="61C32A3B" w14:textId="77777777" w:rsidTr="00D74090">
        <w:trPr>
          <w:trHeight w:val="258"/>
        </w:trPr>
        <w:tc>
          <w:tcPr>
            <w:tcW w:w="170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32A31AB" w14:textId="3776F6FA" w:rsidR="000A74CF" w:rsidRPr="007353E5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3E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Fragestellungen </w:t>
            </w:r>
          </w:p>
        </w:tc>
        <w:tc>
          <w:tcPr>
            <w:tcW w:w="253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C033A1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2086255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bleiben unverändert</w:t>
            </w:r>
          </w:p>
        </w:tc>
        <w:tc>
          <w:tcPr>
            <w:tcW w:w="48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897E68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 w:rsidR="000A74CF" w:rsidRPr="002A77B8" w14:paraId="77262E6B" w14:textId="77777777" w:rsidTr="00D74090">
        <w:trPr>
          <w:trHeight w:val="236"/>
        </w:trPr>
        <w:tc>
          <w:tcPr>
            <w:tcW w:w="170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737FA18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3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9822A55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6012612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werden angepasst</w:t>
            </w:r>
          </w:p>
        </w:tc>
        <w:tc>
          <w:tcPr>
            <w:tcW w:w="48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9EE0E2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121020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es stellen sich zusätzliche Fragen</w:t>
            </w:r>
          </w:p>
        </w:tc>
      </w:tr>
      <w:tr w:rsidR="000A74CF" w:rsidRPr="002A77B8" w14:paraId="7EBEEE3E" w14:textId="77777777" w:rsidTr="00D74090">
        <w:trPr>
          <w:trHeight w:val="271"/>
        </w:trPr>
        <w:tc>
          <w:tcPr>
            <w:tcW w:w="170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ECFA381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38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EC03D3E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FFA41E6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539550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es stellen sich andere Fragen</w:t>
            </w:r>
          </w:p>
        </w:tc>
      </w:tr>
      <w:tr w:rsidR="000A74CF" w:rsidRPr="002A77B8" w14:paraId="498C7765" w14:textId="77777777" w:rsidTr="00F54EF2">
        <w:tblPrEx>
          <w:tblBorders>
            <w:top w:val="single" w:sz="8" w:space="0" w:color="A3A3A3"/>
            <w:left w:val="single" w:sz="8" w:space="0" w:color="A3A3A3"/>
            <w:bottom w:val="single" w:sz="8" w:space="0" w:color="A3A3A3"/>
            <w:right w:val="single" w:sz="8" w:space="0" w:color="A3A3A3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9052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C6AA9E" w14:textId="77777777" w:rsidR="000A74CF" w:rsidRPr="002A77B8" w:rsidRDefault="000A74CF" w:rsidP="000A74CF">
            <w:pPr>
              <w:numPr>
                <w:ilvl w:val="0"/>
                <w:numId w:val="7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CD2B3E" w14:textId="77777777" w:rsidR="000A74CF" w:rsidRPr="00041FD9" w:rsidRDefault="000A74CF" w:rsidP="000A74CF">
      <w:pPr>
        <w:rPr>
          <w:rFonts w:eastAsia="Times New Roman"/>
          <w:vanish/>
          <w:sz w:val="22"/>
          <w:szCs w:val="22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733"/>
        <w:gridCol w:w="2510"/>
        <w:gridCol w:w="4809"/>
      </w:tblGrid>
      <w:tr w:rsidR="000A74CF" w:rsidRPr="002A77B8" w14:paraId="7B2C6436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00C349" w14:textId="11E74E24" w:rsidR="000A74CF" w:rsidRPr="007353E5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3E5">
              <w:rPr>
                <w:rFonts w:ascii="Century Gothic" w:hAnsi="Century Gothic"/>
                <w:b/>
                <w:bCs/>
                <w:sz w:val="20"/>
                <w:szCs w:val="20"/>
              </w:rPr>
              <w:t>Etappenziele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50B895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792183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bleiben unverändert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C63001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</w:tr>
      <w:tr w:rsidR="000A74CF" w:rsidRPr="002A77B8" w14:paraId="4949EDC3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0D6140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58DB59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2401930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werden angepasst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E3ABFD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8994877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waldbauliche </w:t>
            </w:r>
            <w:proofErr w:type="spellStart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Entwickl</w:t>
            </w:r>
            <w:proofErr w:type="spellEnd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. überschätzt</w:t>
            </w:r>
          </w:p>
        </w:tc>
      </w:tr>
      <w:tr w:rsidR="000A74CF" w:rsidRPr="002A77B8" w14:paraId="363D58B1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333E69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EE238E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D6B728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09457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waldbauliche </w:t>
            </w:r>
            <w:proofErr w:type="spellStart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Entwickl</w:t>
            </w:r>
            <w:proofErr w:type="spellEnd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. unterschätzt</w:t>
            </w:r>
          </w:p>
        </w:tc>
      </w:tr>
      <w:tr w:rsidR="000A74CF" w:rsidRPr="002A77B8" w14:paraId="6EEC5374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A804C00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083B3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3F952DA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57196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Wildeinfluss</w:t>
            </w:r>
          </w:p>
        </w:tc>
      </w:tr>
      <w:tr w:rsidR="000A74CF" w:rsidRPr="002A77B8" w14:paraId="760860A6" w14:textId="77777777" w:rsidTr="00D74090">
        <w:tc>
          <w:tcPr>
            <w:tcW w:w="173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4A764F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25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2A9A790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18E2AAF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383484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andere Gründe</w:t>
            </w:r>
          </w:p>
        </w:tc>
      </w:tr>
      <w:tr w:rsidR="000A74CF" w:rsidRPr="002A77B8" w14:paraId="12C9CAA6" w14:textId="77777777" w:rsidTr="00D74090">
        <w:tc>
          <w:tcPr>
            <w:tcW w:w="9052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A70C1DB" w14:textId="77777777" w:rsidR="000A74CF" w:rsidRPr="002A77B8" w:rsidRDefault="000A74CF" w:rsidP="000A74CF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26FFED8" w14:textId="4DA55B13" w:rsidR="000A74CF" w:rsidRDefault="000A74CF" w:rsidP="000A74CF">
      <w:pPr>
        <w:rPr>
          <w:rFonts w:eastAsia="Times New Roman"/>
          <w:vanish/>
          <w:sz w:val="20"/>
          <w:szCs w:val="2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258"/>
        <w:gridCol w:w="1985"/>
        <w:gridCol w:w="4809"/>
      </w:tblGrid>
      <w:tr w:rsidR="00D74090" w:rsidRPr="002A77B8" w14:paraId="351593A4" w14:textId="77777777" w:rsidTr="00D74090">
        <w:tc>
          <w:tcPr>
            <w:tcW w:w="225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D218462" w14:textId="5D973211" w:rsidR="00452F26" w:rsidRPr="007353E5" w:rsidRDefault="00452F26" w:rsidP="00452F26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353E5">
              <w:rPr>
                <w:rFonts w:ascii="Century Gothic" w:hAnsi="Century Gothic"/>
                <w:b/>
                <w:bCs/>
                <w:sz w:val="20"/>
                <w:szCs w:val="20"/>
              </w:rPr>
              <w:t>Anforderungsprofil</w:t>
            </w:r>
          </w:p>
        </w:tc>
        <w:tc>
          <w:tcPr>
            <w:tcW w:w="198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9E059C7" w14:textId="05B4655E" w:rsidR="00452F26" w:rsidRPr="002A77B8" w:rsidRDefault="00874D22" w:rsidP="00452F26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7787775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2F26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52F26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452F26">
              <w:rPr>
                <w:rFonts w:ascii="Century Gothic" w:hAnsi="Century Gothic"/>
                <w:color w:val="000000"/>
                <w:sz w:val="20"/>
                <w:szCs w:val="20"/>
              </w:rPr>
              <w:t>wurde</w:t>
            </w:r>
            <w:r w:rsidR="00452F26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452F26">
              <w:rPr>
                <w:rFonts w:ascii="Century Gothic" w:hAnsi="Century Gothic"/>
                <w:color w:val="000000"/>
                <w:sz w:val="20"/>
                <w:szCs w:val="20"/>
              </w:rPr>
              <w:t>revidiert</w:t>
            </w:r>
          </w:p>
        </w:tc>
        <w:tc>
          <w:tcPr>
            <w:tcW w:w="480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EE0E749" w14:textId="01350E93" w:rsidR="00452F26" w:rsidRPr="002A77B8" w:rsidRDefault="00874D22" w:rsidP="00452F26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6774186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2F26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452F26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29526C">
              <w:rPr>
                <w:rFonts w:ascii="Century Gothic" w:hAnsi="Century Gothic"/>
                <w:color w:val="000000"/>
                <w:sz w:val="20"/>
                <w:szCs w:val="20"/>
              </w:rPr>
              <w:t>muss neu bestimmt werden</w:t>
            </w:r>
          </w:p>
        </w:tc>
      </w:tr>
      <w:tr w:rsidR="00452F26" w:rsidRPr="002A77B8" w14:paraId="5E7733AA" w14:textId="77777777" w:rsidTr="00452F26">
        <w:tc>
          <w:tcPr>
            <w:tcW w:w="9052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F3A6666" w14:textId="77777777" w:rsidR="00452F26" w:rsidRPr="002A77B8" w:rsidRDefault="00452F26" w:rsidP="00452F26">
            <w:pPr>
              <w:pStyle w:val="Listenabsatz"/>
              <w:numPr>
                <w:ilvl w:val="0"/>
                <w:numId w:val="13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BA3BFA4" w14:textId="77777777" w:rsidR="0013458D" w:rsidRPr="002A77B8" w:rsidRDefault="0013458D" w:rsidP="000A74CF">
      <w:pPr>
        <w:rPr>
          <w:rFonts w:eastAsia="Times New Roman"/>
          <w:vanish/>
          <w:sz w:val="20"/>
          <w:szCs w:val="20"/>
        </w:rPr>
      </w:pPr>
    </w:p>
    <w:tbl>
      <w:tblPr>
        <w:tblW w:w="906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3"/>
        <w:gridCol w:w="9"/>
      </w:tblGrid>
      <w:tr w:rsidR="000A74CF" w:rsidRPr="002A77B8" w14:paraId="2FB13BAD" w14:textId="77777777" w:rsidTr="008E5E59">
        <w:tc>
          <w:tcPr>
            <w:tcW w:w="906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909BAD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8220955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Es besteht </w:t>
            </w:r>
            <w:r w:rsidR="000A74CF" w:rsidRPr="007353E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weiterer Handlungsbedarf</w:t>
            </w:r>
          </w:p>
        </w:tc>
      </w:tr>
      <w:tr w:rsidR="000A74CF" w:rsidRPr="002A77B8" w14:paraId="08AAFA5F" w14:textId="77777777" w:rsidTr="008E5E59">
        <w:trPr>
          <w:gridAfter w:val="1"/>
          <w:wAfter w:w="12" w:type="dxa"/>
        </w:trPr>
        <w:tc>
          <w:tcPr>
            <w:tcW w:w="147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4B3131" w14:textId="77777777" w:rsidR="000A74CF" w:rsidRPr="002A77B8" w:rsidRDefault="000A74CF" w:rsidP="000A74CF">
            <w:pPr>
              <w:numPr>
                <w:ilvl w:val="0"/>
                <w:numId w:val="8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74CF" w:rsidRPr="002A77B8" w14:paraId="04C3FBE0" w14:textId="77777777" w:rsidTr="008E5E59">
        <w:trPr>
          <w:gridAfter w:val="1"/>
          <w:wAfter w:w="12" w:type="dxa"/>
        </w:trPr>
        <w:tc>
          <w:tcPr>
            <w:tcW w:w="1478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253D2A0" w14:textId="77777777" w:rsidR="000A74CF" w:rsidRPr="002A77B8" w:rsidRDefault="000A74CF" w:rsidP="000A74CF">
            <w:pPr>
              <w:numPr>
                <w:ilvl w:val="0"/>
                <w:numId w:val="9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6DA2793E" w14:textId="77777777" w:rsidR="000A74CF" w:rsidRPr="00041FD9" w:rsidRDefault="000A74CF" w:rsidP="000A74CF">
      <w:pPr>
        <w:rPr>
          <w:rFonts w:eastAsia="Times New Roman"/>
          <w:vanish/>
          <w:sz w:val="22"/>
          <w:szCs w:val="22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4810"/>
        <w:gridCol w:w="4242"/>
      </w:tblGrid>
      <w:tr w:rsidR="000A74CF" w:rsidRPr="002A77B8" w14:paraId="07061D34" w14:textId="77777777" w:rsidTr="00D74090">
        <w:tc>
          <w:tcPr>
            <w:tcW w:w="4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123A8F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5342014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Die </w:t>
            </w:r>
            <w:r w:rsidR="000A74CF" w:rsidRPr="007353E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Beobachtungen werden abgeschlossen</w:t>
            </w:r>
          </w:p>
        </w:tc>
        <w:tc>
          <w:tcPr>
            <w:tcW w:w="4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5D3D52" w14:textId="7A5F9368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151125219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6D3A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die Fragen wurden geklärt</w:t>
            </w:r>
          </w:p>
        </w:tc>
      </w:tr>
      <w:tr w:rsidR="000A74CF" w:rsidRPr="002A77B8" w14:paraId="722B3264" w14:textId="77777777" w:rsidTr="00D74090">
        <w:tc>
          <w:tcPr>
            <w:tcW w:w="48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9B0007" w14:textId="77777777" w:rsidR="000A74CF" w:rsidRPr="002A77B8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sz w:val="20"/>
                <w:szCs w:val="20"/>
              </w:rPr>
            </w:pPr>
            <w:r w:rsidRPr="002A77B8">
              <w:rPr>
                <w:rFonts w:ascii="Century Gothic" w:hAnsi="Century Gothic"/>
                <w:sz w:val="20"/>
                <w:szCs w:val="20"/>
              </w:rPr>
              <w:t> </w:t>
            </w:r>
          </w:p>
        </w:tc>
        <w:tc>
          <w:tcPr>
            <w:tcW w:w="42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55CBF7F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6537942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andere Gründe</w:t>
            </w:r>
          </w:p>
        </w:tc>
      </w:tr>
      <w:tr w:rsidR="000A74CF" w:rsidRPr="002A77B8" w14:paraId="7009B26D" w14:textId="77777777" w:rsidTr="00D74090">
        <w:tc>
          <w:tcPr>
            <w:tcW w:w="9052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391C90" w14:textId="41E8CEB0" w:rsidR="000A74CF" w:rsidRPr="002A77B8" w:rsidRDefault="000A74CF" w:rsidP="000A74CF">
            <w:pPr>
              <w:numPr>
                <w:ilvl w:val="0"/>
                <w:numId w:val="10"/>
              </w:numPr>
              <w:spacing w:after="0" w:line="240" w:lineRule="auto"/>
              <w:textAlignment w:val="center"/>
              <w:rPr>
                <w:rFonts w:eastAsia="Times New Roman"/>
                <w:sz w:val="20"/>
                <w:szCs w:val="20"/>
              </w:rPr>
            </w:pPr>
            <w:r w:rsidRPr="002A77B8">
              <w:rPr>
                <w:rFonts w:eastAsia="Times New Roman"/>
                <w:sz w:val="20"/>
                <w:szCs w:val="20"/>
              </w:rPr>
              <w:t> </w:t>
            </w:r>
            <w:r w:rsidR="005B6D3A" w:rsidRPr="00761579">
              <w:rPr>
                <w:rFonts w:eastAsia="Times New Roman"/>
                <w:color w:val="0070C0"/>
                <w:sz w:val="20"/>
                <w:szCs w:val="20"/>
              </w:rPr>
              <w:t xml:space="preserve">Die Fragestellungen konnten beantwortet werden. Die Beobachtungen werden </w:t>
            </w:r>
            <w:r w:rsidR="00177A0C">
              <w:rPr>
                <w:rFonts w:eastAsia="Times New Roman"/>
                <w:color w:val="0070C0"/>
                <w:sz w:val="20"/>
                <w:szCs w:val="20"/>
              </w:rPr>
              <w:t xml:space="preserve">auf allen Teilflächen </w:t>
            </w:r>
            <w:r w:rsidR="005B6D3A" w:rsidRPr="00761579">
              <w:rPr>
                <w:rFonts w:eastAsia="Times New Roman"/>
                <w:color w:val="0070C0"/>
                <w:sz w:val="20"/>
                <w:szCs w:val="20"/>
              </w:rPr>
              <w:t>abgeschlossen.</w:t>
            </w:r>
            <w:r w:rsidR="0080015C">
              <w:rPr>
                <w:rFonts w:eastAsia="Times New Roman"/>
                <w:color w:val="0070C0"/>
                <w:sz w:val="20"/>
                <w:szCs w:val="20"/>
              </w:rPr>
              <w:t xml:space="preserve"> Neue </w:t>
            </w:r>
            <w:proofErr w:type="spellStart"/>
            <w:r w:rsidR="0080015C">
              <w:rPr>
                <w:rFonts w:eastAsia="Times New Roman"/>
                <w:color w:val="0070C0"/>
                <w:sz w:val="20"/>
                <w:szCs w:val="20"/>
              </w:rPr>
              <w:t>Weiserfläche</w:t>
            </w:r>
            <w:proofErr w:type="spellEnd"/>
            <w:r w:rsidR="0080015C">
              <w:rPr>
                <w:rFonts w:eastAsia="Times New Roman"/>
                <w:color w:val="0070C0"/>
                <w:sz w:val="20"/>
                <w:szCs w:val="20"/>
              </w:rPr>
              <w:t xml:space="preserve"> einrichten mit aktuellen Fragestellungen, welche de</w:t>
            </w:r>
            <w:r w:rsidR="00017D08">
              <w:rPr>
                <w:rFonts w:eastAsia="Times New Roman"/>
                <w:color w:val="0070C0"/>
                <w:sz w:val="20"/>
                <w:szCs w:val="20"/>
              </w:rPr>
              <w:t>n</w:t>
            </w:r>
            <w:r w:rsidR="0080015C">
              <w:rPr>
                <w:rFonts w:eastAsia="Times New Roman"/>
                <w:color w:val="0070C0"/>
                <w:sz w:val="20"/>
                <w:szCs w:val="20"/>
              </w:rPr>
              <w:t xml:space="preserve"> Bewirtschafter (Förster) interessiert.</w:t>
            </w:r>
            <w:r w:rsidR="005B6D3A" w:rsidRPr="00761579">
              <w:rPr>
                <w:rFonts w:eastAsia="Times New Roman"/>
                <w:color w:val="0070C0"/>
                <w:sz w:val="20"/>
                <w:szCs w:val="20"/>
              </w:rPr>
              <w:t> </w:t>
            </w:r>
            <w:r w:rsidR="005B6D3A"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</w:tbl>
    <w:p w14:paraId="3F0EF203" w14:textId="77777777" w:rsidR="000A74CF" w:rsidRPr="002A77B8" w:rsidRDefault="000A74CF" w:rsidP="000A74CF">
      <w:pPr>
        <w:rPr>
          <w:rFonts w:eastAsia="Times New Roman"/>
          <w:vanish/>
          <w:sz w:val="20"/>
          <w:szCs w:val="20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050"/>
      </w:tblGrid>
      <w:tr w:rsidR="000A74CF" w:rsidRPr="002A77B8" w14:paraId="03CF81D3" w14:textId="77777777" w:rsidTr="008E5E59">
        <w:tc>
          <w:tcPr>
            <w:tcW w:w="90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B674504" w14:textId="05CB0FB6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2101043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6D3A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Die </w:t>
            </w:r>
            <w:proofErr w:type="spellStart"/>
            <w:r w:rsidR="000A74CF" w:rsidRPr="007353E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>Weiserfläche</w:t>
            </w:r>
            <w:proofErr w:type="spellEnd"/>
            <w:r w:rsidR="000A74CF" w:rsidRPr="007353E5">
              <w:rPr>
                <w:rFonts w:ascii="Century Gothic" w:hAnsi="Century Gothic"/>
                <w:b/>
                <w:bCs/>
                <w:color w:val="000000"/>
                <w:sz w:val="20"/>
                <w:szCs w:val="20"/>
              </w:rPr>
              <w:t xml:space="preserve"> wird stillgelegt</w:t>
            </w:r>
          </w:p>
        </w:tc>
      </w:tr>
    </w:tbl>
    <w:p w14:paraId="4AB4272F" w14:textId="77777777" w:rsidR="000A74CF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041FD9">
        <w:rPr>
          <w:rFonts w:ascii="Century Gothic" w:hAnsi="Century Gothic"/>
          <w:sz w:val="22"/>
          <w:szCs w:val="22"/>
        </w:rPr>
        <w:lastRenderedPageBreak/>
        <w:t> </w:t>
      </w:r>
    </w:p>
    <w:p w14:paraId="1511E27E" w14:textId="77777777" w:rsidR="00655F31" w:rsidRDefault="00655F31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14:paraId="7C50245E" w14:textId="41DEA2A1" w:rsidR="000A74CF" w:rsidRPr="00BD77C0" w:rsidRDefault="000A74CF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 w:rsidRPr="00BD77C0">
        <w:rPr>
          <w:rFonts w:eastAsia="Times New Roman"/>
          <w:b/>
          <w:bCs/>
          <w:sz w:val="28"/>
          <w:szCs w:val="28"/>
        </w:rPr>
        <w:lastRenderedPageBreak/>
        <w:t>5.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BD77C0">
        <w:rPr>
          <w:rFonts w:eastAsia="Times New Roman"/>
          <w:b/>
          <w:bCs/>
          <w:sz w:val="28"/>
          <w:szCs w:val="28"/>
        </w:rPr>
        <w:t>Nachbearbeitung der Ergebnisse</w:t>
      </w:r>
    </w:p>
    <w:p w14:paraId="29901260" w14:textId="77777777" w:rsidR="000A74CF" w:rsidRPr="00AA350E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i/>
          <w:iCs/>
          <w:sz w:val="18"/>
          <w:szCs w:val="18"/>
        </w:rPr>
      </w:pPr>
      <w:r w:rsidRPr="00AA350E">
        <w:rPr>
          <w:rFonts w:ascii="Century Gothic" w:hAnsi="Century Gothic"/>
          <w:i/>
          <w:iCs/>
          <w:sz w:val="18"/>
          <w:szCs w:val="18"/>
        </w:rPr>
        <w:t>An wen sollen die Ergebnisse für die weitere Bearbeitung/Weiterverwendung weitergeleitet werden? Welche weiteren Partner sollen/müssen ebenfalls kontaktiert werden?</w:t>
      </w:r>
    </w:p>
    <w:tbl>
      <w:tblPr>
        <w:tblW w:w="9062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2"/>
      </w:tblGrid>
      <w:tr w:rsidR="000A74CF" w14:paraId="6A6EC265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DB9D4" w14:textId="05259805" w:rsidR="000A74CF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9285693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6D3A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Aktualisierung der Dokumentation</w:t>
            </w:r>
          </w:p>
        </w:tc>
      </w:tr>
      <w:tr w:rsidR="000A74CF" w14:paraId="3290324D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24885D" w14:textId="77777777" w:rsidR="000A74CF" w:rsidRDefault="000A74CF" w:rsidP="000A74CF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04885C85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E677A2" w14:textId="232D9DE2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854099893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6D3A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Ergebnisse weiterleiten, an wen?</w:t>
            </w:r>
          </w:p>
        </w:tc>
      </w:tr>
      <w:tr w:rsidR="000A74CF" w:rsidRPr="002A77B8" w14:paraId="2BABC4A5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2058C" w14:textId="3581A2C3" w:rsidR="000A74CF" w:rsidRDefault="005B6D3A" w:rsidP="000A74CF">
            <w:pPr>
              <w:pStyle w:val="Standard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 w:rsidRPr="005B6D3A">
              <w:rPr>
                <w:rFonts w:ascii="Century Gothic" w:eastAsia="Times New Roman" w:hAnsi="Century Gothic"/>
                <w:color w:val="0070C0"/>
                <w:sz w:val="20"/>
                <w:szCs w:val="20"/>
                <w:lang w:eastAsia="en-US"/>
              </w:rPr>
              <w:t xml:space="preserve">Besprechung der Ergebnisse mit den Projektbeteiligten aller </w:t>
            </w:r>
            <w:proofErr w:type="spellStart"/>
            <w:r w:rsidRPr="005B6D3A">
              <w:rPr>
                <w:rFonts w:ascii="Century Gothic" w:eastAsia="Times New Roman" w:hAnsi="Century Gothic"/>
                <w:color w:val="0070C0"/>
                <w:sz w:val="20"/>
                <w:szCs w:val="20"/>
                <w:lang w:eastAsia="en-US"/>
              </w:rPr>
              <w:t>Weiserflächen</w:t>
            </w:r>
            <w:proofErr w:type="spellEnd"/>
            <w:r w:rsidRPr="005B6D3A">
              <w:rPr>
                <w:rFonts w:ascii="Century Gothic" w:eastAsia="Times New Roman" w:hAnsi="Century Gothic"/>
                <w:color w:val="0070C0"/>
                <w:sz w:val="20"/>
                <w:szCs w:val="20"/>
                <w:lang w:eastAsia="en-US"/>
              </w:rPr>
              <w:t xml:space="preserve"> im Winter 2023/23 (Debriefing).</w:t>
            </w:r>
            <w:r w:rsidRPr="00761579">
              <w:rPr>
                <w:rFonts w:eastAsia="Times New Roman"/>
                <w:color w:val="0070C0"/>
                <w:sz w:val="20"/>
                <w:szCs w:val="20"/>
              </w:rPr>
              <w:t> </w:t>
            </w:r>
            <w:r w:rsidRPr="002A77B8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0A74CF" w:rsidRPr="002A77B8" w14:paraId="6014A242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A3C049" w14:textId="57240535" w:rsidR="000A74CF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74969587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5B6D3A">
                  <w:rPr>
                    <w:rFonts w:ascii="Century Gothic" w:hAnsi="Century Gothic"/>
                    <w:color w:val="000000"/>
                    <w:sz w:val="20"/>
                    <w:szCs w:val="20"/>
                  </w:rPr>
                  <w:sym w:font="Wingdings" w:char="F0FE"/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Upload </w:t>
            </w:r>
            <w:proofErr w:type="spellStart"/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SuisseNaiS</w:t>
            </w:r>
            <w:proofErr w:type="spellEnd"/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und/oder kantonale Plattform</w:t>
            </w:r>
          </w:p>
        </w:tc>
      </w:tr>
      <w:tr w:rsidR="000A74CF" w:rsidRPr="002A77B8" w14:paraId="6082CDF8" w14:textId="77777777" w:rsidTr="008E5E59">
        <w:tc>
          <w:tcPr>
            <w:tcW w:w="90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B3FE" w14:textId="0BD1C5BA" w:rsidR="000A74CF" w:rsidRDefault="005B6D3A" w:rsidP="005B6D3A">
            <w:pPr>
              <w:numPr>
                <w:ilvl w:val="0"/>
                <w:numId w:val="13"/>
              </w:numPr>
              <w:tabs>
                <w:tab w:val="num" w:pos="360"/>
              </w:tabs>
              <w:spacing w:after="0" w:line="240" w:lineRule="auto"/>
              <w:textAlignment w:val="center"/>
              <w:rPr>
                <w:color w:val="000000"/>
                <w:sz w:val="20"/>
                <w:szCs w:val="20"/>
              </w:rPr>
            </w:pPr>
            <w:r w:rsidRPr="00854C5B">
              <w:rPr>
                <w:rFonts w:eastAsia="Times New Roman"/>
                <w:color w:val="0070C0"/>
                <w:sz w:val="20"/>
                <w:szCs w:val="20"/>
              </w:rPr>
              <w:t>Termin November 2023</w:t>
            </w:r>
            <w:r>
              <w:rPr>
                <w:rFonts w:eastAsia="Times New Roman"/>
                <w:color w:val="0070C0"/>
                <w:sz w:val="20"/>
                <w:szCs w:val="20"/>
              </w:rPr>
              <w:t>.</w:t>
            </w:r>
          </w:p>
        </w:tc>
      </w:tr>
    </w:tbl>
    <w:p w14:paraId="152493DD" w14:textId="77777777" w:rsidR="000A74CF" w:rsidRPr="00041FD9" w:rsidRDefault="000A74CF" w:rsidP="000A74CF">
      <w:pPr>
        <w:pStyle w:val="Standard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p w14:paraId="0DFB3791" w14:textId="77777777" w:rsidR="00655F31" w:rsidRDefault="00655F31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br w:type="page"/>
      </w:r>
    </w:p>
    <w:p w14:paraId="374946EC" w14:textId="033E742B" w:rsidR="000A74CF" w:rsidRPr="00BD77C0" w:rsidRDefault="000A74CF" w:rsidP="000A74CF">
      <w:pPr>
        <w:textAlignment w:val="center"/>
        <w:rPr>
          <w:rFonts w:eastAsia="Times New Roman"/>
          <w:b/>
          <w:bCs/>
          <w:sz w:val="28"/>
          <w:szCs w:val="28"/>
        </w:rPr>
      </w:pPr>
      <w:r w:rsidRPr="00BD77C0">
        <w:rPr>
          <w:rFonts w:eastAsia="Times New Roman"/>
          <w:b/>
          <w:bCs/>
          <w:sz w:val="28"/>
          <w:szCs w:val="28"/>
        </w:rPr>
        <w:lastRenderedPageBreak/>
        <w:t>6.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BD77C0">
        <w:rPr>
          <w:rFonts w:eastAsia="Times New Roman"/>
          <w:b/>
          <w:bCs/>
          <w:sz w:val="28"/>
          <w:szCs w:val="28"/>
        </w:rPr>
        <w:t>Anhang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95"/>
        <w:gridCol w:w="17"/>
        <w:gridCol w:w="1184"/>
        <w:gridCol w:w="1028"/>
        <w:gridCol w:w="172"/>
        <w:gridCol w:w="1199"/>
        <w:gridCol w:w="2193"/>
        <w:gridCol w:w="1064"/>
      </w:tblGrid>
      <w:tr w:rsidR="000A74CF" w:rsidRPr="002A77B8" w14:paraId="5F911BA3" w14:textId="77777777" w:rsidTr="008E5E59">
        <w:trPr>
          <w:gridAfter w:val="1"/>
          <w:wAfter w:w="1066" w:type="dxa"/>
        </w:trPr>
        <w:tc>
          <w:tcPr>
            <w:tcW w:w="2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2AA13" w14:textId="77777777" w:rsidR="000A74CF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575123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NaiS</w:t>
            </w:r>
            <w:proofErr w:type="spellEnd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-Formulare</w:t>
            </w:r>
          </w:p>
        </w:tc>
        <w:tc>
          <w:tcPr>
            <w:tcW w:w="12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34250" w14:textId="77777777" w:rsidR="000A74CF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854154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4599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03E5BA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143D78FC" w14:textId="77777777" w:rsidTr="008E5E59">
        <w:trPr>
          <w:gridAfter w:val="1"/>
          <w:wAfter w:w="1066" w:type="dxa"/>
        </w:trPr>
        <w:tc>
          <w:tcPr>
            <w:tcW w:w="2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CDE1AD9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110664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NaiS</w:t>
            </w:r>
            <w:proofErr w:type="spellEnd"/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-Formulare</w:t>
            </w:r>
          </w:p>
        </w:tc>
        <w:tc>
          <w:tcPr>
            <w:tcW w:w="12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FB8E07B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20765480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1201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88ACDF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-9146845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0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5CA6DA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844504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19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D79C9C0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45729766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4</w:t>
            </w:r>
          </w:p>
        </w:tc>
      </w:tr>
      <w:tr w:rsidR="000A74CF" w:rsidRPr="002A77B8" w14:paraId="20EE148B" w14:textId="77777777" w:rsidTr="008E5E59">
        <w:trPr>
          <w:gridAfter w:val="1"/>
          <w:wAfter w:w="1066" w:type="dxa"/>
        </w:trPr>
        <w:tc>
          <w:tcPr>
            <w:tcW w:w="219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711CC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5800" w:type="dxa"/>
            <w:gridSpan w:val="6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528611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5DA6259F" w14:textId="77777777" w:rsidTr="008E5E59"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96CE38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65340712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Vergleichs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- und/ oder </w:t>
            </w:r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>Drohne</w:t>
            </w:r>
            <w:r w:rsidR="000A74CF">
              <w:rPr>
                <w:rFonts w:ascii="Century Gothic" w:hAnsi="Century Gothic"/>
                <w:color w:val="000000"/>
                <w:sz w:val="20"/>
                <w:szCs w:val="20"/>
              </w:rPr>
              <w:t>nbilder</w:t>
            </w:r>
          </w:p>
        </w:tc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C721D3F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4636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0D8F119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2737DAE5" w14:textId="77777777" w:rsidTr="008E5E59"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FE20EC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17330409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Karten</w:t>
            </w:r>
          </w:p>
        </w:tc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541E79C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4636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C5F1866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  <w:tr w:rsidR="000A74CF" w:rsidRPr="002A77B8" w14:paraId="652026A7" w14:textId="77777777" w:rsidTr="008E5E59"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D554DD" w14:textId="77777777" w:rsidR="000A74CF" w:rsidRPr="002A77B8" w:rsidRDefault="00874D22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hAnsi="Century Gothic"/>
                  <w:color w:val="000000"/>
                  <w:sz w:val="20"/>
                  <w:szCs w:val="20"/>
                </w:rPr>
                <w:id w:val="9216773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A74CF" w:rsidRPr="002A77B8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0A74CF" w:rsidRPr="002A77B8"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weiteres</w:t>
            </w:r>
          </w:p>
        </w:tc>
        <w:tc>
          <w:tcPr>
            <w:tcW w:w="2213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7257BAD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>Ablage/Speicherort</w:t>
            </w:r>
          </w:p>
        </w:tc>
        <w:tc>
          <w:tcPr>
            <w:tcW w:w="4636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64066A12" w14:textId="77777777" w:rsidR="000A74CF" w:rsidRDefault="000A74CF" w:rsidP="008E5E59">
            <w:pPr>
              <w:pStyle w:val="StandardWeb"/>
              <w:spacing w:before="0" w:beforeAutospacing="0" w:after="0" w:afterAutospacing="0"/>
              <w:rPr>
                <w:rFonts w:ascii="Century Gothic" w:hAnsi="Century Gothic"/>
                <w:color w:val="000000"/>
                <w:sz w:val="20"/>
                <w:szCs w:val="20"/>
              </w:rPr>
            </w:pPr>
          </w:p>
        </w:tc>
      </w:tr>
    </w:tbl>
    <w:p w14:paraId="1D77C703" w14:textId="77777777" w:rsidR="000A74CF" w:rsidRDefault="000A74CF" w:rsidP="000A74CF">
      <w:pPr>
        <w:rPr>
          <w:sz w:val="20"/>
          <w:szCs w:val="20"/>
        </w:rPr>
      </w:pPr>
    </w:p>
    <w:p w14:paraId="171A789D" w14:textId="77777777" w:rsidR="000A74CF" w:rsidRDefault="000A74CF" w:rsidP="000A74CF">
      <w:pPr>
        <w:rPr>
          <w:sz w:val="20"/>
          <w:szCs w:val="20"/>
        </w:rPr>
      </w:pPr>
    </w:p>
    <w:p w14:paraId="72B0C3CE" w14:textId="77777777" w:rsidR="004B57CE" w:rsidRDefault="004B57CE"/>
    <w:sectPr w:rsidR="004B57CE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8808E" w14:textId="77777777" w:rsidR="00625287" w:rsidRDefault="00625287" w:rsidP="00CD205F">
      <w:pPr>
        <w:spacing w:after="0" w:line="240" w:lineRule="auto"/>
      </w:pPr>
      <w:r>
        <w:separator/>
      </w:r>
    </w:p>
  </w:endnote>
  <w:endnote w:type="continuationSeparator" w:id="0">
    <w:p w14:paraId="2A82DB1B" w14:textId="77777777" w:rsidR="00625287" w:rsidRDefault="00625287" w:rsidP="00CD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A8EF" w14:textId="661AD01D" w:rsidR="00CD205F" w:rsidRPr="00CD205F" w:rsidRDefault="00CD205F">
    <w:pPr>
      <w:pStyle w:val="Fuzeile"/>
      <w:jc w:val="right"/>
      <w:rPr>
        <w:sz w:val="16"/>
        <w:szCs w:val="16"/>
      </w:rPr>
    </w:pPr>
    <w:r w:rsidRPr="00CD205F">
      <w:rPr>
        <w:sz w:val="16"/>
        <w:szCs w:val="16"/>
      </w:rPr>
      <w:t xml:space="preserve">Seite </w:t>
    </w:r>
    <w:sdt>
      <w:sdtPr>
        <w:rPr>
          <w:sz w:val="16"/>
          <w:szCs w:val="16"/>
        </w:rPr>
        <w:id w:val="-1091466832"/>
        <w:docPartObj>
          <w:docPartGallery w:val="Page Numbers (Bottom of Page)"/>
          <w:docPartUnique/>
        </w:docPartObj>
      </w:sdtPr>
      <w:sdtEndPr/>
      <w:sdtContent>
        <w:r w:rsidRPr="00CD205F">
          <w:rPr>
            <w:sz w:val="16"/>
            <w:szCs w:val="16"/>
          </w:rPr>
          <w:fldChar w:fldCharType="begin"/>
        </w:r>
        <w:r w:rsidRPr="00CD205F">
          <w:rPr>
            <w:sz w:val="16"/>
            <w:szCs w:val="16"/>
          </w:rPr>
          <w:instrText>PAGE   \* MERGEFORMAT</w:instrText>
        </w:r>
        <w:r w:rsidRPr="00CD205F">
          <w:rPr>
            <w:sz w:val="16"/>
            <w:szCs w:val="16"/>
          </w:rPr>
          <w:fldChar w:fldCharType="separate"/>
        </w:r>
        <w:r w:rsidRPr="00CD205F">
          <w:rPr>
            <w:sz w:val="16"/>
            <w:szCs w:val="16"/>
            <w:lang w:val="de-DE"/>
          </w:rPr>
          <w:t>2</w:t>
        </w:r>
        <w:r w:rsidRPr="00CD205F">
          <w:rPr>
            <w:sz w:val="16"/>
            <w:szCs w:val="16"/>
          </w:rPr>
          <w:fldChar w:fldCharType="end"/>
        </w:r>
      </w:sdtContent>
    </w:sdt>
  </w:p>
  <w:p w14:paraId="52E75FF5" w14:textId="77777777" w:rsidR="00CD205F" w:rsidRDefault="00CD20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BC984" w14:textId="77777777" w:rsidR="00625287" w:rsidRDefault="00625287" w:rsidP="00CD205F">
      <w:pPr>
        <w:spacing w:after="0" w:line="240" w:lineRule="auto"/>
      </w:pPr>
      <w:r>
        <w:separator/>
      </w:r>
    </w:p>
  </w:footnote>
  <w:footnote w:type="continuationSeparator" w:id="0">
    <w:p w14:paraId="43F2F000" w14:textId="77777777" w:rsidR="00625287" w:rsidRDefault="00625287" w:rsidP="00CD2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CE91" w14:textId="49F479C2" w:rsidR="00CD205F" w:rsidRPr="00CD205F" w:rsidRDefault="00CD205F" w:rsidP="00CD205F">
    <w:pPr>
      <w:pStyle w:val="StandardWeb"/>
      <w:spacing w:before="0" w:beforeAutospacing="0" w:after="0" w:afterAutospacing="0"/>
      <w:rPr>
        <w:rFonts w:ascii="Century Gothic" w:hAnsi="Century Gothic"/>
        <w:sz w:val="40"/>
        <w:szCs w:val="40"/>
      </w:rPr>
    </w:pPr>
    <w:r w:rsidRPr="00534696">
      <w:rPr>
        <w:rFonts w:ascii="Century Gothic" w:hAnsi="Century Gothic"/>
        <w:b/>
        <w:bCs/>
        <w:sz w:val="36"/>
        <w:szCs w:val="36"/>
      </w:rPr>
      <w:t xml:space="preserve">Protokoll zur Wirkungsanalyse </w:t>
    </w:r>
    <w:r w:rsidRPr="00041FD9">
      <w:rPr>
        <w:rFonts w:ascii="Century Gothic" w:hAnsi="Century Gothic"/>
        <w:b/>
        <w:bCs/>
        <w:sz w:val="40"/>
        <w:szCs w:val="40"/>
      </w:rPr>
      <w:tab/>
    </w:r>
    <w:r>
      <w:rPr>
        <w:rFonts w:ascii="Century Gothic" w:hAnsi="Century Gothic"/>
        <w:b/>
        <w:bCs/>
        <w:sz w:val="40"/>
        <w:szCs w:val="40"/>
      </w:rPr>
      <w:tab/>
    </w:r>
    <w:r>
      <w:rPr>
        <w:rFonts w:ascii="Century Gothic" w:hAnsi="Century Gothic"/>
        <w:b/>
        <w:bCs/>
        <w:sz w:val="40"/>
        <w:szCs w:val="40"/>
      </w:rPr>
      <w:tab/>
    </w:r>
    <w:r w:rsidRPr="00041FD9">
      <w:rPr>
        <w:rFonts w:ascii="Century Gothic" w:hAnsi="Century Gothic"/>
        <w:b/>
        <w:bCs/>
        <w:sz w:val="40"/>
        <w:szCs w:val="40"/>
      </w:rPr>
      <w:tab/>
      <w:t xml:space="preserve">   </w:t>
    </w:r>
    <w:r w:rsidRPr="00041FD9">
      <w:rPr>
        <w:rFonts w:ascii="Century Gothic" w:hAnsi="Century Gothic"/>
        <w:noProof/>
      </w:rPr>
      <w:drawing>
        <wp:inline distT="0" distB="0" distL="0" distR="0" wp14:anchorId="362A2B06" wp14:editId="0AC1458C">
          <wp:extent cx="479670" cy="302842"/>
          <wp:effectExtent l="0" t="0" r="0" b="2540"/>
          <wp:docPr id="2" name="Grafik 2" descr="Ein Bild, das Text, Vektorgrafiken, ClipArt, Schild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Vektorgrafiken, ClipArt, Schild enthält.&#10;&#10;Automatisch generierte Beschreibu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0814" cy="3477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27F7"/>
    <w:multiLevelType w:val="multilevel"/>
    <w:tmpl w:val="286E7B2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95D41"/>
    <w:multiLevelType w:val="multilevel"/>
    <w:tmpl w:val="8A5EDCA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26BC6"/>
    <w:multiLevelType w:val="hybridMultilevel"/>
    <w:tmpl w:val="D36093E2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B00210"/>
    <w:multiLevelType w:val="hybridMultilevel"/>
    <w:tmpl w:val="C14628A2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F72BED"/>
    <w:multiLevelType w:val="hybridMultilevel"/>
    <w:tmpl w:val="C25CE736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7458EE"/>
    <w:multiLevelType w:val="multilevel"/>
    <w:tmpl w:val="BCE637B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FC629B"/>
    <w:multiLevelType w:val="multilevel"/>
    <w:tmpl w:val="DEC01D9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DA5BA8"/>
    <w:multiLevelType w:val="multilevel"/>
    <w:tmpl w:val="A6C67EA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C0032"/>
    <w:multiLevelType w:val="hybridMultilevel"/>
    <w:tmpl w:val="55C6E598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1123D"/>
    <w:multiLevelType w:val="hybridMultilevel"/>
    <w:tmpl w:val="AD88C97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64537A"/>
    <w:multiLevelType w:val="multilevel"/>
    <w:tmpl w:val="6E58908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1057A8"/>
    <w:multiLevelType w:val="hybridMultilevel"/>
    <w:tmpl w:val="9606D7E4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214043"/>
    <w:multiLevelType w:val="hybridMultilevel"/>
    <w:tmpl w:val="2AB48DDC"/>
    <w:lvl w:ilvl="0" w:tplc="08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FD61463"/>
    <w:multiLevelType w:val="multilevel"/>
    <w:tmpl w:val="828E27F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207A3"/>
    <w:multiLevelType w:val="multilevel"/>
    <w:tmpl w:val="A1A6E43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D5101"/>
    <w:multiLevelType w:val="multilevel"/>
    <w:tmpl w:val="440AAEF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2841E99"/>
    <w:multiLevelType w:val="multilevel"/>
    <w:tmpl w:val="1C7C044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575549854">
    <w:abstractNumId w:val="1"/>
  </w:num>
  <w:num w:numId="2" w16cid:durableId="720175113">
    <w:abstractNumId w:val="5"/>
  </w:num>
  <w:num w:numId="3" w16cid:durableId="174728762">
    <w:abstractNumId w:val="14"/>
  </w:num>
  <w:num w:numId="4" w16cid:durableId="894047799">
    <w:abstractNumId w:val="0"/>
  </w:num>
  <w:num w:numId="5" w16cid:durableId="2363734">
    <w:abstractNumId w:val="7"/>
  </w:num>
  <w:num w:numId="6" w16cid:durableId="1024870096">
    <w:abstractNumId w:val="10"/>
  </w:num>
  <w:num w:numId="7" w16cid:durableId="1555892978">
    <w:abstractNumId w:val="15"/>
  </w:num>
  <w:num w:numId="8" w16cid:durableId="240650728">
    <w:abstractNumId w:val="16"/>
  </w:num>
  <w:num w:numId="9" w16cid:durableId="843982079">
    <w:abstractNumId w:val="6"/>
  </w:num>
  <w:num w:numId="10" w16cid:durableId="2002388980">
    <w:abstractNumId w:val="13"/>
  </w:num>
  <w:num w:numId="11" w16cid:durableId="1492329780">
    <w:abstractNumId w:val="3"/>
  </w:num>
  <w:num w:numId="12" w16cid:durableId="12538687">
    <w:abstractNumId w:val="2"/>
  </w:num>
  <w:num w:numId="13" w16cid:durableId="1430389364">
    <w:abstractNumId w:val="4"/>
  </w:num>
  <w:num w:numId="14" w16cid:durableId="1095787405">
    <w:abstractNumId w:val="12"/>
  </w:num>
  <w:num w:numId="15" w16cid:durableId="1725526273">
    <w:abstractNumId w:val="11"/>
  </w:num>
  <w:num w:numId="16" w16cid:durableId="1500467445">
    <w:abstractNumId w:val="9"/>
  </w:num>
  <w:num w:numId="17" w16cid:durableId="19680474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66E"/>
    <w:rsid w:val="00017D08"/>
    <w:rsid w:val="000273EB"/>
    <w:rsid w:val="000942C1"/>
    <w:rsid w:val="000A74CF"/>
    <w:rsid w:val="0013458D"/>
    <w:rsid w:val="00161261"/>
    <w:rsid w:val="001647E0"/>
    <w:rsid w:val="00166672"/>
    <w:rsid w:val="00167749"/>
    <w:rsid w:val="001771DA"/>
    <w:rsid w:val="00177A0C"/>
    <w:rsid w:val="001A3AD9"/>
    <w:rsid w:val="001B0135"/>
    <w:rsid w:val="001C6440"/>
    <w:rsid w:val="001F2C5C"/>
    <w:rsid w:val="00263C23"/>
    <w:rsid w:val="00266889"/>
    <w:rsid w:val="0029526C"/>
    <w:rsid w:val="002B73D4"/>
    <w:rsid w:val="002C7B2C"/>
    <w:rsid w:val="002D685E"/>
    <w:rsid w:val="002D782D"/>
    <w:rsid w:val="002F560E"/>
    <w:rsid w:val="003755B6"/>
    <w:rsid w:val="0038188E"/>
    <w:rsid w:val="00384949"/>
    <w:rsid w:val="00384D46"/>
    <w:rsid w:val="00387C74"/>
    <w:rsid w:val="003A4156"/>
    <w:rsid w:val="003C2500"/>
    <w:rsid w:val="00434603"/>
    <w:rsid w:val="00442333"/>
    <w:rsid w:val="004432FE"/>
    <w:rsid w:val="00452F26"/>
    <w:rsid w:val="004B57CE"/>
    <w:rsid w:val="004E5FC5"/>
    <w:rsid w:val="005057B5"/>
    <w:rsid w:val="005075A9"/>
    <w:rsid w:val="0054066E"/>
    <w:rsid w:val="00545D50"/>
    <w:rsid w:val="005B6D3A"/>
    <w:rsid w:val="005D5342"/>
    <w:rsid w:val="0060629A"/>
    <w:rsid w:val="00612860"/>
    <w:rsid w:val="00625287"/>
    <w:rsid w:val="00655F31"/>
    <w:rsid w:val="0067572A"/>
    <w:rsid w:val="006D65FB"/>
    <w:rsid w:val="007038D8"/>
    <w:rsid w:val="007070F5"/>
    <w:rsid w:val="00711D11"/>
    <w:rsid w:val="00722DE8"/>
    <w:rsid w:val="00732AD4"/>
    <w:rsid w:val="007353E5"/>
    <w:rsid w:val="007A64FA"/>
    <w:rsid w:val="007D34ED"/>
    <w:rsid w:val="0080015C"/>
    <w:rsid w:val="0084112B"/>
    <w:rsid w:val="00874D22"/>
    <w:rsid w:val="008850C5"/>
    <w:rsid w:val="009060F5"/>
    <w:rsid w:val="009400DF"/>
    <w:rsid w:val="00940F15"/>
    <w:rsid w:val="00946947"/>
    <w:rsid w:val="00962FA3"/>
    <w:rsid w:val="009659D6"/>
    <w:rsid w:val="00980490"/>
    <w:rsid w:val="009C0D90"/>
    <w:rsid w:val="009C5FDA"/>
    <w:rsid w:val="00A0499F"/>
    <w:rsid w:val="00A11E47"/>
    <w:rsid w:val="00A2032B"/>
    <w:rsid w:val="00A61CE5"/>
    <w:rsid w:val="00A744B0"/>
    <w:rsid w:val="00A8518B"/>
    <w:rsid w:val="00B5700D"/>
    <w:rsid w:val="00BC288B"/>
    <w:rsid w:val="00C12AB4"/>
    <w:rsid w:val="00C21B12"/>
    <w:rsid w:val="00C57B3E"/>
    <w:rsid w:val="00C75898"/>
    <w:rsid w:val="00C776E3"/>
    <w:rsid w:val="00C82070"/>
    <w:rsid w:val="00C9397A"/>
    <w:rsid w:val="00CD205F"/>
    <w:rsid w:val="00CD396D"/>
    <w:rsid w:val="00CE0DC2"/>
    <w:rsid w:val="00CF17DC"/>
    <w:rsid w:val="00D248DB"/>
    <w:rsid w:val="00D46023"/>
    <w:rsid w:val="00D74090"/>
    <w:rsid w:val="00D81A77"/>
    <w:rsid w:val="00DB1E82"/>
    <w:rsid w:val="00DB6872"/>
    <w:rsid w:val="00DC79C7"/>
    <w:rsid w:val="00DD6BC6"/>
    <w:rsid w:val="00DF4D06"/>
    <w:rsid w:val="00E07727"/>
    <w:rsid w:val="00E21279"/>
    <w:rsid w:val="00E410F9"/>
    <w:rsid w:val="00E90DB1"/>
    <w:rsid w:val="00E96FE1"/>
    <w:rsid w:val="00ED5EDC"/>
    <w:rsid w:val="00F324BF"/>
    <w:rsid w:val="00F4052C"/>
    <w:rsid w:val="00F51061"/>
    <w:rsid w:val="00F54EF2"/>
    <w:rsid w:val="00F9143E"/>
    <w:rsid w:val="00FC2CF0"/>
    <w:rsid w:val="00FD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213C6"/>
  <w15:chartTrackingRefBased/>
  <w15:docId w15:val="{296CC176-3577-429E-BA07-0003D13F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A74CF"/>
    <w:pPr>
      <w:spacing w:after="200" w:line="276" w:lineRule="auto"/>
    </w:pPr>
    <w:rPr>
      <w:rFonts w:ascii="Century Gothic" w:hAnsi="Century Gothic" w:cs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A74C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A7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A7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A74CF"/>
    <w:rPr>
      <w:rFonts w:ascii="Century Gothic" w:hAnsi="Century Gothic" w:cs="Times New Roman"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0A74CF"/>
    <w:pPr>
      <w:spacing w:before="100" w:beforeAutospacing="1" w:after="100" w:afterAutospacing="1" w:line="240" w:lineRule="auto"/>
    </w:pPr>
    <w:rPr>
      <w:rFonts w:ascii="Times New Roman" w:eastAsiaTheme="minorEastAsia" w:hAnsi="Times New Roman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CD2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205F"/>
    <w:rPr>
      <w:rFonts w:ascii="Century Gothic" w:hAnsi="Century Gothic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CD2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205F"/>
    <w:rPr>
      <w:rFonts w:ascii="Century Gothic" w:hAnsi="Century Gothic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9a8a47-86ed-4299-b6f5-ccecdb7d5b88">
      <Terms xmlns="http://schemas.microsoft.com/office/infopath/2007/PartnerControls"/>
    </lcf76f155ced4ddcb4097134ff3c332f>
    <TaxCatchAll xmlns="7354998c-47ab-4c1d-935e-1a1d1578ef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2B2FB4AD8CCB42AF71D634CC61A7F7" ma:contentTypeVersion="16" ma:contentTypeDescription="Ein neues Dokument erstellen." ma:contentTypeScope="" ma:versionID="f79d7b386b3d4cde6cef15ed74cd692d">
  <xsd:schema xmlns:xsd="http://www.w3.org/2001/XMLSchema" xmlns:xs="http://www.w3.org/2001/XMLSchema" xmlns:p="http://schemas.microsoft.com/office/2006/metadata/properties" xmlns:ns2="7b9a8a47-86ed-4299-b6f5-ccecdb7d5b88" xmlns:ns3="7354998c-47ab-4c1d-935e-1a1d1578efc4" targetNamespace="http://schemas.microsoft.com/office/2006/metadata/properties" ma:root="true" ma:fieldsID="be5495fae6a2147235dc4693d06b27d5" ns2:_="" ns3:_="">
    <xsd:import namespace="7b9a8a47-86ed-4299-b6f5-ccecdb7d5b88"/>
    <xsd:import namespace="7354998c-47ab-4c1d-935e-1a1d1578ef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a8a47-86ed-4299-b6f5-ccecdb7d5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90daf5e7-4f19-47c9-9612-78214c62b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4998c-47ab-4c1d-935e-1a1d1578efc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1eba2-64af-4cc4-8e2a-17f32d5e27ad}" ma:internalName="TaxCatchAll" ma:showField="CatchAllData" ma:web="7354998c-47ab-4c1d-935e-1a1d1578ef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AE64A5-E04A-452E-BB8B-F34694991D3A}">
  <ds:schemaRefs>
    <ds:schemaRef ds:uri="http://schemas.microsoft.com/office/2006/metadata/properties"/>
    <ds:schemaRef ds:uri="http://schemas.microsoft.com/office/infopath/2007/PartnerControls"/>
    <ds:schemaRef ds:uri="7b9a8a47-86ed-4299-b6f5-ccecdb7d5b88"/>
    <ds:schemaRef ds:uri="7354998c-47ab-4c1d-935e-1a1d1578efc4"/>
  </ds:schemaRefs>
</ds:datastoreItem>
</file>

<file path=customXml/itemProps2.xml><?xml version="1.0" encoding="utf-8"?>
<ds:datastoreItem xmlns:ds="http://schemas.openxmlformats.org/officeDocument/2006/customXml" ds:itemID="{17EA477C-A020-4DAC-A986-5FA413F20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3D0131-A9F2-45A8-B93F-6F5A3BE7F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9a8a47-86ed-4299-b6f5-ccecdb7d5b88"/>
    <ds:schemaRef ds:uri="7354998c-47ab-4c1d-935e-1a1d1578ef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1440</Words>
  <Characters>9074</Characters>
  <Application>Microsoft Office Word</Application>
  <DocSecurity>0</DocSecurity>
  <Lines>75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</dc:creator>
  <cp:keywords/>
  <dc:description/>
  <cp:lastModifiedBy>Erich Good</cp:lastModifiedBy>
  <cp:revision>97</cp:revision>
  <cp:lastPrinted>2023-05-13T09:46:00Z</cp:lastPrinted>
  <dcterms:created xsi:type="dcterms:W3CDTF">2023-03-31T13:16:00Z</dcterms:created>
  <dcterms:modified xsi:type="dcterms:W3CDTF">2024-01-15T15:07:00Z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0x010100782B2FB4AD8CCB42AF71D634CC61A7F7</vt:lpwstr>
  </property>
  <property fmtid="{D5CDD505-2E9C-101B-9397-08002B2CF9AE}" pid="3" name="MediaServiceImageTags">
    <vt:lpwstr/>
  </property>
</Properties>
</file>